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16F" w:rsidRDefault="005D716F">
      <w:pPr>
        <w:pStyle w:val="15"/>
        <w:kinsoku w:val="0"/>
        <w:overflowPunct w:val="0"/>
        <w:rPr>
          <w:sz w:val="20"/>
          <w:lang w:eastAsia="zh-CN"/>
        </w:rPr>
      </w:pPr>
    </w:p>
    <w:p w:rsidR="005D716F" w:rsidRDefault="00EC18EA" w:rsidP="007352A3">
      <w:pPr>
        <w:pStyle w:val="15"/>
        <w:spacing w:line="360" w:lineRule="exact"/>
        <w:rPr>
          <w:b/>
        </w:rPr>
      </w:pPr>
      <w:r>
        <w:rPr>
          <w:b/>
          <w:bCs/>
        </w:rPr>
        <w:t>ICPO Code: ICPO</w:t>
      </w:r>
      <w:r>
        <w:rPr>
          <w:rFonts w:hint="eastAsia"/>
          <w:b/>
          <w:bCs/>
          <w:lang w:eastAsia="zh-CN"/>
        </w:rPr>
        <w:t xml:space="preserve"> </w:t>
      </w:r>
      <w:r w:rsidR="0050351A">
        <w:rPr>
          <w:b/>
          <w:bCs/>
          <w:lang w:eastAsia="zh-CN"/>
        </w:rPr>
        <w:t xml:space="preserve">FOB </w:t>
      </w:r>
      <w:r w:rsidR="00060304">
        <w:rPr>
          <w:b/>
          <w:bCs/>
          <w:lang w:eastAsia="zh-CN"/>
        </w:rPr>
        <w:t>EN590</w:t>
      </w:r>
      <w:r w:rsidR="008402F5">
        <w:rPr>
          <w:b/>
          <w:bCs/>
        </w:rPr>
        <w:t>2025005</w:t>
      </w:r>
      <w:r>
        <w:rPr>
          <w:rFonts w:hint="eastAsia"/>
          <w:b/>
          <w:bCs/>
        </w:rPr>
        <w:t xml:space="preserve">                                  </w:t>
      </w:r>
      <w:r w:rsidR="007352A3">
        <w:rPr>
          <w:b/>
          <w:bCs/>
        </w:rPr>
        <w:t xml:space="preserve"> </w:t>
      </w:r>
      <w:r w:rsidR="00597A96">
        <w:rPr>
          <w:b/>
          <w:bCs/>
        </w:rPr>
        <w:t xml:space="preserve">             </w:t>
      </w:r>
      <w:r w:rsidR="008402F5">
        <w:rPr>
          <w:b/>
          <w:bCs/>
        </w:rPr>
        <w:t xml:space="preserve">             </w:t>
      </w:r>
      <w:r w:rsidR="007352A3">
        <w:rPr>
          <w:b/>
          <w:bCs/>
        </w:rPr>
        <w:t xml:space="preserve">       </w:t>
      </w:r>
      <w:r>
        <w:rPr>
          <w:b/>
          <w:bCs/>
        </w:rPr>
        <w:t xml:space="preserve">        Date: </w:t>
      </w:r>
      <w:r w:rsidR="008402F5">
        <w:rPr>
          <w:b/>
          <w:bCs/>
          <w:lang w:eastAsia="zh-CN"/>
        </w:rPr>
        <w:t>Feb</w:t>
      </w:r>
      <w:r w:rsidR="00C84C72">
        <w:rPr>
          <w:b/>
          <w:bCs/>
          <w:lang w:eastAsia="zh-CN"/>
        </w:rPr>
        <w:t xml:space="preserve"> </w:t>
      </w:r>
      <w:r w:rsidR="008402F5">
        <w:rPr>
          <w:b/>
          <w:bCs/>
          <w:lang w:eastAsia="zh-CN"/>
        </w:rPr>
        <w:t>17</w:t>
      </w:r>
      <w:r w:rsidR="005A6B42">
        <w:rPr>
          <w:rFonts w:hint="eastAsia"/>
          <w:b/>
          <w:bCs/>
          <w:lang w:eastAsia="zh-CN"/>
        </w:rPr>
        <w:t xml:space="preserve">, </w:t>
      </w:r>
      <w:r>
        <w:rPr>
          <w:b/>
          <w:bCs/>
        </w:rPr>
        <w:t>202</w:t>
      </w:r>
      <w:r w:rsidR="008402F5">
        <w:rPr>
          <w:b/>
          <w:bCs/>
          <w:lang w:eastAsia="zh-CN"/>
        </w:rPr>
        <w:t>5</w:t>
      </w:r>
    </w:p>
    <w:p w:rsidR="005D716F" w:rsidRDefault="005D716F" w:rsidP="007352A3">
      <w:pPr>
        <w:pStyle w:val="15"/>
        <w:kinsoku w:val="0"/>
        <w:overflowPunct w:val="0"/>
        <w:spacing w:line="360" w:lineRule="exact"/>
        <w:jc w:val="center"/>
        <w:rPr>
          <w:b/>
          <w:bCs/>
          <w:sz w:val="36"/>
          <w:szCs w:val="36"/>
          <w:u w:val="thick"/>
          <w:lang w:eastAsia="zh-CN"/>
        </w:rPr>
      </w:pPr>
      <w:bookmarkStart w:id="0" w:name="IRREVOCABLE_CORPORATE_PURCHASE_ORDER"/>
      <w:bookmarkEnd w:id="0"/>
    </w:p>
    <w:p w:rsidR="005D716F" w:rsidRDefault="00EC18EA" w:rsidP="007352A3">
      <w:pPr>
        <w:pStyle w:val="15"/>
        <w:spacing w:line="360" w:lineRule="exact"/>
        <w:jc w:val="center"/>
        <w:rPr>
          <w:b/>
          <w:bCs/>
          <w:sz w:val="36"/>
          <w:szCs w:val="36"/>
          <w:u w:val="thick"/>
          <w:lang w:eastAsia="zh-CN"/>
        </w:rPr>
      </w:pPr>
      <w:r>
        <w:rPr>
          <w:b/>
          <w:bCs/>
          <w:sz w:val="36"/>
          <w:szCs w:val="36"/>
          <w:u w:val="thick"/>
        </w:rPr>
        <w:t>IRREVOCABLE CORPORATE PURCHASE ORDER</w:t>
      </w:r>
    </w:p>
    <w:p w:rsidR="005D716F" w:rsidRDefault="00EC18EA" w:rsidP="007352A3">
      <w:pPr>
        <w:pStyle w:val="15"/>
        <w:spacing w:line="360" w:lineRule="exact"/>
        <w:jc w:val="center"/>
        <w:rPr>
          <w:bCs/>
          <w:sz w:val="24"/>
          <w:szCs w:val="24"/>
        </w:rPr>
      </w:pPr>
      <w:r>
        <w:rPr>
          <w:bCs/>
          <w:sz w:val="24"/>
          <w:szCs w:val="24"/>
        </w:rPr>
        <w:t>(</w:t>
      </w:r>
      <w:r w:rsidR="00060304">
        <w:rPr>
          <w:b/>
          <w:bCs/>
          <w:lang w:eastAsia="zh-CN"/>
        </w:rPr>
        <w:t xml:space="preserve">EN590 </w:t>
      </w:r>
      <w:r w:rsidR="005E2922">
        <w:rPr>
          <w:b/>
          <w:bCs/>
          <w:lang w:eastAsia="zh-CN"/>
        </w:rPr>
        <w:t>Jurong Port</w:t>
      </w:r>
      <w:r>
        <w:rPr>
          <w:bCs/>
          <w:sz w:val="24"/>
          <w:szCs w:val="24"/>
        </w:rPr>
        <w:t>)</w:t>
      </w:r>
    </w:p>
    <w:p w:rsidR="007352A3" w:rsidRDefault="007352A3" w:rsidP="007352A3">
      <w:pPr>
        <w:pStyle w:val="15"/>
        <w:spacing w:line="360" w:lineRule="exact"/>
        <w:jc w:val="center"/>
        <w:rPr>
          <w:b/>
          <w:bCs/>
          <w:sz w:val="36"/>
          <w:szCs w:val="36"/>
          <w:u w:val="thick"/>
        </w:rPr>
      </w:pPr>
    </w:p>
    <w:p w:rsidR="005D716F" w:rsidRDefault="00EC18EA" w:rsidP="007352A3">
      <w:pPr>
        <w:pStyle w:val="Default"/>
        <w:spacing w:line="360" w:lineRule="exact"/>
        <w:rPr>
          <w:rFonts w:ascii="Times New Roman" w:hAnsi="Times New Roman"/>
          <w:sz w:val="28"/>
          <w:szCs w:val="28"/>
        </w:rPr>
      </w:pPr>
      <w:r w:rsidRPr="00597A96">
        <w:rPr>
          <w:rFonts w:ascii="Times New Roman" w:hAnsi="Times New Roman"/>
          <w:sz w:val="28"/>
          <w:szCs w:val="28"/>
        </w:rPr>
        <w:t xml:space="preserve">TO: </w:t>
      </w:r>
      <w:r w:rsidR="00FE4584" w:rsidRPr="00597A96">
        <w:rPr>
          <w:rFonts w:ascii="Times New Roman" w:hAnsi="Times New Roman"/>
          <w:sz w:val="28"/>
          <w:szCs w:val="28"/>
        </w:rPr>
        <w:t xml:space="preserve"> </w:t>
      </w:r>
      <w:r w:rsidR="00597A96" w:rsidRPr="00597A96">
        <w:rPr>
          <w:rFonts w:ascii="Times New Roman" w:hAnsi="Times New Roman"/>
          <w:sz w:val="28"/>
          <w:szCs w:val="28"/>
        </w:rPr>
        <w:t>EURO-ASIAN OIL</w:t>
      </w:r>
    </w:p>
    <w:p w:rsidR="004F3577" w:rsidRDefault="004F3577" w:rsidP="007352A3">
      <w:pPr>
        <w:pStyle w:val="Default"/>
        <w:spacing w:line="360" w:lineRule="exact"/>
        <w:rPr>
          <w:rFonts w:ascii="Times New Roman" w:hAnsi="Times New Roman"/>
          <w:spacing w:val="7"/>
          <w:sz w:val="28"/>
          <w:szCs w:val="28"/>
        </w:rPr>
      </w:pPr>
      <w:r w:rsidRPr="004F3577">
        <w:rPr>
          <w:rFonts w:ascii="Times New Roman" w:hAnsi="Times New Roman" w:hint="eastAsia"/>
          <w:spacing w:val="7"/>
          <w:sz w:val="28"/>
          <w:szCs w:val="28"/>
        </w:rPr>
        <w:t>V</w:t>
      </w:r>
      <w:r w:rsidRPr="004F3577">
        <w:rPr>
          <w:rFonts w:ascii="Times New Roman" w:hAnsi="Times New Roman"/>
          <w:spacing w:val="7"/>
          <w:sz w:val="28"/>
          <w:szCs w:val="28"/>
        </w:rPr>
        <w:t xml:space="preserve">IA: GUOFU INTERNATIONAL ENERGY  ( </w:t>
      </w:r>
      <w:hyperlink r:id="rId8" w:history="1">
        <w:r w:rsidR="00C74E55" w:rsidRPr="004E512C">
          <w:rPr>
            <w:rStyle w:val="aa"/>
            <w:rFonts w:ascii="Times New Roman" w:hAnsi="Times New Roman"/>
            <w:spacing w:val="7"/>
            <w:sz w:val="28"/>
            <w:szCs w:val="28"/>
          </w:rPr>
          <w:t>i</w:t>
        </w:r>
        <w:r w:rsidR="00C74E55" w:rsidRPr="004E512C">
          <w:rPr>
            <w:rStyle w:val="aa"/>
            <w:rFonts w:ascii="Times New Roman" w:hAnsi="Times New Roman" w:hint="eastAsia"/>
            <w:spacing w:val="7"/>
            <w:sz w:val="28"/>
            <w:szCs w:val="28"/>
          </w:rPr>
          <w:t>nfo</w:t>
        </w:r>
        <w:r w:rsidR="00C74E55" w:rsidRPr="004E512C">
          <w:rPr>
            <w:rStyle w:val="aa"/>
            <w:rFonts w:ascii="Times New Roman" w:hAnsi="Times New Roman"/>
            <w:spacing w:val="7"/>
            <w:sz w:val="28"/>
            <w:szCs w:val="28"/>
          </w:rPr>
          <w:t>@guofuenergy.com</w:t>
        </w:r>
      </w:hyperlink>
      <w:r w:rsidRPr="004F3577">
        <w:rPr>
          <w:rFonts w:ascii="Times New Roman" w:hAnsi="Times New Roman"/>
          <w:spacing w:val="7"/>
          <w:sz w:val="28"/>
          <w:szCs w:val="28"/>
        </w:rPr>
        <w:t>)</w:t>
      </w:r>
    </w:p>
    <w:p w:rsidR="00C74E55" w:rsidRPr="004F3577" w:rsidRDefault="00C74E55" w:rsidP="007352A3">
      <w:pPr>
        <w:pStyle w:val="Default"/>
        <w:spacing w:line="360" w:lineRule="exact"/>
        <w:rPr>
          <w:rFonts w:ascii="Times New Roman" w:hAnsi="Times New Roman"/>
          <w:sz w:val="28"/>
          <w:szCs w:val="28"/>
        </w:rPr>
      </w:pPr>
      <w:bookmarkStart w:id="1" w:name="_GoBack"/>
      <w:bookmarkEnd w:id="1"/>
    </w:p>
    <w:p w:rsidR="005D716F" w:rsidRPr="00597A96" w:rsidRDefault="00EC18EA" w:rsidP="004F3577">
      <w:pPr>
        <w:pStyle w:val="15"/>
        <w:kinsoku w:val="0"/>
        <w:overflowPunct w:val="0"/>
        <w:spacing w:line="360" w:lineRule="exact"/>
        <w:ind w:firstLineChars="200" w:firstLine="560"/>
        <w:jc w:val="both"/>
        <w:rPr>
          <w:sz w:val="28"/>
          <w:szCs w:val="28"/>
        </w:rPr>
      </w:pPr>
      <w:r w:rsidRPr="00597A96">
        <w:rPr>
          <w:sz w:val="28"/>
          <w:szCs w:val="28"/>
        </w:rPr>
        <w:t>We,</w:t>
      </w:r>
      <w:r w:rsidRPr="00597A96">
        <w:rPr>
          <w:color w:val="FF0000"/>
          <w:sz w:val="28"/>
          <w:szCs w:val="28"/>
          <w:u w:val="single"/>
        </w:rPr>
        <w:t xml:space="preserve"> </w:t>
      </w:r>
      <w:r w:rsidR="001A68AB" w:rsidRPr="00597A96">
        <w:rPr>
          <w:color w:val="FF0000"/>
          <w:sz w:val="28"/>
          <w:szCs w:val="28"/>
          <w:u w:val="single"/>
        </w:rPr>
        <w:t>buyer name</w:t>
      </w:r>
      <w:r w:rsidRPr="00597A96">
        <w:rPr>
          <w:color w:val="FF0000"/>
          <w:sz w:val="28"/>
          <w:szCs w:val="28"/>
          <w:u w:val="single"/>
        </w:rPr>
        <w:t>.</w:t>
      </w:r>
      <w:r w:rsidRPr="00597A96">
        <w:rPr>
          <w:color w:val="000000"/>
          <w:sz w:val="28"/>
          <w:szCs w:val="28"/>
        </w:rPr>
        <w:t xml:space="preserve"> state and represent that it is our intention to purchase, and we here by confirm that we are ready, willing and able to purchase the following commodity as per the specification and in the quantity and for the price as specified in the terms and conditions as stated below.  This representation is made with full corporate authority and responsibility of the above. </w:t>
      </w:r>
    </w:p>
    <w:p w:rsidR="005D716F" w:rsidRPr="00CC3CDC" w:rsidRDefault="005D716F" w:rsidP="007352A3">
      <w:pPr>
        <w:pStyle w:val="15"/>
        <w:kinsoku w:val="0"/>
        <w:overflowPunct w:val="0"/>
        <w:spacing w:line="360" w:lineRule="exact"/>
        <w:rPr>
          <w:color w:val="000000"/>
          <w:sz w:val="28"/>
          <w:szCs w:val="28"/>
        </w:rPr>
      </w:pPr>
    </w:p>
    <w:p w:rsidR="005D716F" w:rsidRPr="00CC3CDC" w:rsidRDefault="00EC18EA" w:rsidP="007352A3">
      <w:pPr>
        <w:pStyle w:val="15"/>
        <w:kinsoku w:val="0"/>
        <w:overflowPunct w:val="0"/>
        <w:spacing w:line="360" w:lineRule="exact"/>
        <w:rPr>
          <w:sz w:val="28"/>
          <w:szCs w:val="28"/>
        </w:rPr>
      </w:pPr>
      <w:r w:rsidRPr="00CC3CDC">
        <w:rPr>
          <w:sz w:val="28"/>
          <w:szCs w:val="28"/>
        </w:rPr>
        <w:t xml:space="preserve">      ORDER DETAILS</w:t>
      </w:r>
    </w:p>
    <w:tbl>
      <w:tblPr>
        <w:tblW w:w="9649" w:type="dxa"/>
        <w:tblInd w:w="279" w:type="dxa"/>
        <w:tblLayout w:type="fixed"/>
        <w:tblLook w:val="04A0" w:firstRow="1" w:lastRow="0" w:firstColumn="1" w:lastColumn="0" w:noHBand="0" w:noVBand="1"/>
      </w:tblPr>
      <w:tblGrid>
        <w:gridCol w:w="2126"/>
        <w:gridCol w:w="7523"/>
      </w:tblGrid>
      <w:tr w:rsidR="005D716F" w:rsidRPr="00CC3CDC" w:rsidTr="00AB652A">
        <w:trPr>
          <w:trHeight w:val="471"/>
        </w:trPr>
        <w:tc>
          <w:tcPr>
            <w:tcW w:w="2126" w:type="dxa"/>
            <w:tcBorders>
              <w:top w:val="single" w:sz="4" w:space="0" w:color="000000"/>
              <w:left w:val="single" w:sz="4" w:space="0" w:color="000000"/>
              <w:bottom w:val="single" w:sz="4" w:space="0" w:color="000000"/>
              <w:right w:val="single" w:sz="4" w:space="0" w:color="000000"/>
            </w:tcBorders>
          </w:tcPr>
          <w:p w:rsidR="005D716F" w:rsidRPr="00CC3CDC" w:rsidRDefault="00EC18EA" w:rsidP="007352A3">
            <w:pPr>
              <w:pStyle w:val="TableParagraph"/>
              <w:kinsoku w:val="0"/>
              <w:overflowPunct w:val="0"/>
              <w:spacing w:line="360" w:lineRule="exact"/>
              <w:rPr>
                <w:sz w:val="28"/>
                <w:szCs w:val="28"/>
              </w:rPr>
            </w:pPr>
            <w:r w:rsidRPr="00CC3CDC">
              <w:rPr>
                <w:rFonts w:hint="eastAsia"/>
                <w:sz w:val="28"/>
                <w:szCs w:val="28"/>
              </w:rPr>
              <w:t>Commodity</w:t>
            </w:r>
          </w:p>
        </w:tc>
        <w:tc>
          <w:tcPr>
            <w:tcW w:w="7523" w:type="dxa"/>
            <w:tcBorders>
              <w:top w:val="single" w:sz="4" w:space="0" w:color="000000"/>
              <w:left w:val="single" w:sz="4" w:space="0" w:color="000000"/>
              <w:bottom w:val="single" w:sz="4" w:space="0" w:color="000000"/>
              <w:right w:val="single" w:sz="4" w:space="0" w:color="000000"/>
            </w:tcBorders>
          </w:tcPr>
          <w:p w:rsidR="005D716F" w:rsidRPr="00CC3CDC" w:rsidRDefault="00060304" w:rsidP="007352A3">
            <w:pPr>
              <w:pStyle w:val="TableParagraph"/>
              <w:kinsoku w:val="0"/>
              <w:overflowPunct w:val="0"/>
              <w:spacing w:line="360" w:lineRule="exact"/>
              <w:rPr>
                <w:color w:val="000000"/>
                <w:sz w:val="28"/>
                <w:szCs w:val="28"/>
              </w:rPr>
            </w:pPr>
            <w:r w:rsidRPr="00CC3CDC">
              <w:rPr>
                <w:b/>
                <w:bCs/>
                <w:sz w:val="28"/>
                <w:szCs w:val="28"/>
              </w:rPr>
              <w:t>EN590</w:t>
            </w:r>
          </w:p>
        </w:tc>
      </w:tr>
      <w:tr w:rsidR="005D716F" w:rsidRPr="00CC3CDC" w:rsidTr="00AB652A">
        <w:trPr>
          <w:trHeight w:val="380"/>
        </w:trPr>
        <w:tc>
          <w:tcPr>
            <w:tcW w:w="2126" w:type="dxa"/>
            <w:tcBorders>
              <w:top w:val="single" w:sz="4" w:space="0" w:color="000000"/>
              <w:left w:val="single" w:sz="4" w:space="0" w:color="000000"/>
              <w:bottom w:val="single" w:sz="4" w:space="0" w:color="000000"/>
              <w:right w:val="single" w:sz="4" w:space="0" w:color="000000"/>
            </w:tcBorders>
          </w:tcPr>
          <w:p w:rsidR="005D716F" w:rsidRPr="00CC3CDC" w:rsidRDefault="00EC18EA" w:rsidP="007352A3">
            <w:pPr>
              <w:pStyle w:val="TableParagraph"/>
              <w:kinsoku w:val="0"/>
              <w:overflowPunct w:val="0"/>
              <w:spacing w:line="360" w:lineRule="exact"/>
              <w:rPr>
                <w:sz w:val="28"/>
                <w:szCs w:val="28"/>
              </w:rPr>
            </w:pPr>
            <w:r w:rsidRPr="00CC3CDC">
              <w:rPr>
                <w:sz w:val="28"/>
                <w:szCs w:val="28"/>
              </w:rPr>
              <w:t>Target CIF Price:</w:t>
            </w:r>
          </w:p>
        </w:tc>
        <w:tc>
          <w:tcPr>
            <w:tcW w:w="7523" w:type="dxa"/>
            <w:tcBorders>
              <w:top w:val="single" w:sz="4" w:space="0" w:color="000000"/>
              <w:left w:val="single" w:sz="4" w:space="0" w:color="000000"/>
              <w:bottom w:val="single" w:sz="4" w:space="0" w:color="000000"/>
              <w:right w:val="single" w:sz="4" w:space="0" w:color="000000"/>
            </w:tcBorders>
          </w:tcPr>
          <w:p w:rsidR="005D716F" w:rsidRPr="00CC3CDC" w:rsidRDefault="00EC18EA" w:rsidP="00CC3CDC">
            <w:pPr>
              <w:pStyle w:val="TableParagraph"/>
              <w:kinsoku w:val="0"/>
              <w:overflowPunct w:val="0"/>
              <w:spacing w:line="360" w:lineRule="exact"/>
              <w:rPr>
                <w:sz w:val="28"/>
                <w:szCs w:val="28"/>
              </w:rPr>
            </w:pPr>
            <w:r w:rsidRPr="00CC3CDC">
              <w:rPr>
                <w:sz w:val="28"/>
                <w:szCs w:val="28"/>
              </w:rPr>
              <w:t>USD $</w:t>
            </w:r>
            <w:r w:rsidR="00060304" w:rsidRPr="00CC3CDC">
              <w:rPr>
                <w:sz w:val="28"/>
                <w:szCs w:val="28"/>
              </w:rPr>
              <w:t>4</w:t>
            </w:r>
            <w:r w:rsidR="00CC3CDC" w:rsidRPr="00CC3CDC">
              <w:rPr>
                <w:sz w:val="28"/>
                <w:szCs w:val="28"/>
              </w:rPr>
              <w:t>2</w:t>
            </w:r>
            <w:r w:rsidR="00CC32CB" w:rsidRPr="00CC3CDC">
              <w:rPr>
                <w:sz w:val="28"/>
                <w:szCs w:val="28"/>
              </w:rPr>
              <w:t>0</w:t>
            </w:r>
            <w:r w:rsidR="00060304" w:rsidRPr="00CC3CDC">
              <w:rPr>
                <w:sz w:val="28"/>
                <w:szCs w:val="28"/>
              </w:rPr>
              <w:t xml:space="preserve"> MT</w:t>
            </w:r>
            <w:r w:rsidR="00607E35" w:rsidRPr="00CC3CDC">
              <w:rPr>
                <w:sz w:val="28"/>
                <w:szCs w:val="28"/>
              </w:rPr>
              <w:t xml:space="preserve"> Gross </w:t>
            </w:r>
            <w:r w:rsidR="0050351A" w:rsidRPr="00CC3CDC">
              <w:rPr>
                <w:sz w:val="28"/>
                <w:szCs w:val="28"/>
              </w:rPr>
              <w:t xml:space="preserve"> </w:t>
            </w:r>
          </w:p>
        </w:tc>
      </w:tr>
      <w:tr w:rsidR="005D716F" w:rsidRPr="00CC3CDC" w:rsidTr="00AB652A">
        <w:trPr>
          <w:trHeight w:val="428"/>
        </w:trPr>
        <w:tc>
          <w:tcPr>
            <w:tcW w:w="2126" w:type="dxa"/>
            <w:tcBorders>
              <w:top w:val="single" w:sz="4" w:space="0" w:color="000000"/>
              <w:left w:val="single" w:sz="4" w:space="0" w:color="000000"/>
              <w:bottom w:val="single" w:sz="4" w:space="0" w:color="000000"/>
              <w:right w:val="single" w:sz="4" w:space="0" w:color="000000"/>
            </w:tcBorders>
          </w:tcPr>
          <w:p w:rsidR="005D716F" w:rsidRPr="00CC3CDC" w:rsidRDefault="00EC18EA" w:rsidP="007352A3">
            <w:pPr>
              <w:pStyle w:val="TableParagraph"/>
              <w:kinsoku w:val="0"/>
              <w:overflowPunct w:val="0"/>
              <w:spacing w:line="360" w:lineRule="exact"/>
              <w:rPr>
                <w:sz w:val="28"/>
                <w:szCs w:val="28"/>
              </w:rPr>
            </w:pPr>
            <w:r w:rsidRPr="00CC3CDC">
              <w:rPr>
                <w:sz w:val="28"/>
                <w:szCs w:val="28"/>
              </w:rPr>
              <w:t>Quantity</w:t>
            </w:r>
          </w:p>
        </w:tc>
        <w:tc>
          <w:tcPr>
            <w:tcW w:w="7523" w:type="dxa"/>
            <w:tcBorders>
              <w:top w:val="single" w:sz="4" w:space="0" w:color="000000"/>
              <w:left w:val="single" w:sz="4" w:space="0" w:color="000000"/>
              <w:bottom w:val="single" w:sz="4" w:space="0" w:color="000000"/>
              <w:right w:val="single" w:sz="4" w:space="0" w:color="000000"/>
            </w:tcBorders>
          </w:tcPr>
          <w:p w:rsidR="005D716F" w:rsidRPr="00CC3CDC" w:rsidRDefault="00EC18EA" w:rsidP="007352A3">
            <w:pPr>
              <w:pStyle w:val="TableParagraph"/>
              <w:kinsoku w:val="0"/>
              <w:overflowPunct w:val="0"/>
              <w:spacing w:line="360" w:lineRule="exact"/>
              <w:rPr>
                <w:sz w:val="28"/>
                <w:szCs w:val="28"/>
              </w:rPr>
            </w:pPr>
            <w:r w:rsidRPr="00CC3CDC">
              <w:rPr>
                <w:sz w:val="28"/>
                <w:szCs w:val="28"/>
              </w:rPr>
              <w:t xml:space="preserve">Trial </w:t>
            </w:r>
            <w:r w:rsidR="00060304" w:rsidRPr="00CC3CDC">
              <w:rPr>
                <w:sz w:val="28"/>
                <w:szCs w:val="28"/>
              </w:rPr>
              <w:t>1</w:t>
            </w:r>
            <w:r w:rsidR="0034712E" w:rsidRPr="00CC3CDC">
              <w:rPr>
                <w:sz w:val="28"/>
                <w:szCs w:val="28"/>
              </w:rPr>
              <w:t xml:space="preserve">00,000 </w:t>
            </w:r>
            <w:r w:rsidR="00060304" w:rsidRPr="00CC3CDC">
              <w:rPr>
                <w:sz w:val="28"/>
                <w:szCs w:val="28"/>
              </w:rPr>
              <w:t>MT</w:t>
            </w:r>
            <w:r w:rsidR="0034712E" w:rsidRPr="00CC3CDC">
              <w:rPr>
                <w:sz w:val="28"/>
                <w:szCs w:val="28"/>
              </w:rPr>
              <w:t xml:space="preserve"> </w:t>
            </w:r>
            <w:r w:rsidRPr="00CC3CDC">
              <w:rPr>
                <w:sz w:val="28"/>
                <w:szCs w:val="28"/>
              </w:rPr>
              <w:t xml:space="preserve">and </w:t>
            </w:r>
            <w:r w:rsidR="00494897" w:rsidRPr="00CC3CDC">
              <w:rPr>
                <w:sz w:val="28"/>
                <w:szCs w:val="28"/>
              </w:rPr>
              <w:t xml:space="preserve">revolving </w:t>
            </w:r>
            <w:r w:rsidR="00060304" w:rsidRPr="00CC3CDC">
              <w:rPr>
                <w:sz w:val="28"/>
                <w:szCs w:val="28"/>
              </w:rPr>
              <w:t>1</w:t>
            </w:r>
            <w:r w:rsidR="00494897" w:rsidRPr="00CC3CDC">
              <w:rPr>
                <w:sz w:val="28"/>
                <w:szCs w:val="28"/>
              </w:rPr>
              <w:t>00</w:t>
            </w:r>
            <w:r w:rsidR="0034712E" w:rsidRPr="00CC3CDC">
              <w:rPr>
                <w:sz w:val="28"/>
                <w:szCs w:val="28"/>
              </w:rPr>
              <w:t>,000</w:t>
            </w:r>
            <w:r w:rsidR="00494897" w:rsidRPr="00CC3CDC">
              <w:rPr>
                <w:sz w:val="28"/>
                <w:szCs w:val="28"/>
              </w:rPr>
              <w:t xml:space="preserve"> </w:t>
            </w:r>
            <w:r w:rsidR="00060304" w:rsidRPr="00CC3CDC">
              <w:rPr>
                <w:sz w:val="28"/>
                <w:szCs w:val="28"/>
              </w:rPr>
              <w:t>MT</w:t>
            </w:r>
            <w:r w:rsidR="00494897" w:rsidRPr="00CC3CDC">
              <w:rPr>
                <w:sz w:val="28"/>
                <w:szCs w:val="28"/>
              </w:rPr>
              <w:t xml:space="preserve"> </w:t>
            </w:r>
            <w:r w:rsidRPr="00CC3CDC">
              <w:rPr>
                <w:sz w:val="28"/>
                <w:szCs w:val="28"/>
              </w:rPr>
              <w:t xml:space="preserve">* </w:t>
            </w:r>
            <w:r w:rsidR="00210C68" w:rsidRPr="00CC3CDC">
              <w:rPr>
                <w:sz w:val="28"/>
                <w:szCs w:val="28"/>
              </w:rPr>
              <w:t>12 months</w:t>
            </w:r>
          </w:p>
        </w:tc>
      </w:tr>
      <w:tr w:rsidR="005D716F" w:rsidRPr="00CC3CDC" w:rsidTr="00AB652A">
        <w:trPr>
          <w:trHeight w:val="428"/>
        </w:trPr>
        <w:tc>
          <w:tcPr>
            <w:tcW w:w="2126" w:type="dxa"/>
            <w:tcBorders>
              <w:top w:val="single" w:sz="4" w:space="0" w:color="000000"/>
              <w:left w:val="single" w:sz="4" w:space="0" w:color="000000"/>
              <w:bottom w:val="single" w:sz="4" w:space="0" w:color="000000"/>
              <w:right w:val="single" w:sz="4" w:space="0" w:color="000000"/>
            </w:tcBorders>
          </w:tcPr>
          <w:p w:rsidR="005D716F" w:rsidRPr="00CC3CDC" w:rsidRDefault="00EC18EA" w:rsidP="007352A3">
            <w:pPr>
              <w:pStyle w:val="TableParagraph"/>
              <w:kinsoku w:val="0"/>
              <w:overflowPunct w:val="0"/>
              <w:spacing w:line="360" w:lineRule="exact"/>
              <w:rPr>
                <w:sz w:val="28"/>
                <w:szCs w:val="28"/>
              </w:rPr>
            </w:pPr>
            <w:r w:rsidRPr="00CC3CDC">
              <w:rPr>
                <w:rFonts w:hint="eastAsia"/>
                <w:sz w:val="28"/>
                <w:szCs w:val="28"/>
              </w:rPr>
              <w:t>Contract Duration</w:t>
            </w:r>
            <w:r w:rsidRPr="00CC3CDC">
              <w:rPr>
                <w:sz w:val="28"/>
                <w:szCs w:val="28"/>
              </w:rPr>
              <w:t>:</w:t>
            </w:r>
          </w:p>
        </w:tc>
        <w:tc>
          <w:tcPr>
            <w:tcW w:w="7523" w:type="dxa"/>
            <w:tcBorders>
              <w:top w:val="single" w:sz="4" w:space="0" w:color="000000"/>
              <w:left w:val="single" w:sz="4" w:space="0" w:color="000000"/>
              <w:bottom w:val="single" w:sz="4" w:space="0" w:color="000000"/>
              <w:right w:val="single" w:sz="4" w:space="0" w:color="000000"/>
            </w:tcBorders>
          </w:tcPr>
          <w:p w:rsidR="005D716F" w:rsidRPr="00CC3CDC" w:rsidRDefault="00210C68" w:rsidP="007352A3">
            <w:pPr>
              <w:pStyle w:val="TableParagraph"/>
              <w:kinsoku w:val="0"/>
              <w:overflowPunct w:val="0"/>
              <w:spacing w:line="360" w:lineRule="exact"/>
              <w:rPr>
                <w:sz w:val="28"/>
                <w:szCs w:val="28"/>
              </w:rPr>
            </w:pPr>
            <w:r w:rsidRPr="00CC3CDC">
              <w:rPr>
                <w:sz w:val="28"/>
                <w:szCs w:val="28"/>
              </w:rPr>
              <w:t xml:space="preserve">13 months </w:t>
            </w:r>
            <w:r w:rsidR="00EC18EA" w:rsidRPr="00CC3CDC">
              <w:rPr>
                <w:rFonts w:hint="eastAsia"/>
                <w:sz w:val="28"/>
                <w:szCs w:val="28"/>
              </w:rPr>
              <w:t>with R &amp; E</w:t>
            </w:r>
          </w:p>
        </w:tc>
      </w:tr>
      <w:tr w:rsidR="005D716F" w:rsidRPr="00CC3CDC" w:rsidTr="00AB652A">
        <w:trPr>
          <w:trHeight w:val="406"/>
        </w:trPr>
        <w:tc>
          <w:tcPr>
            <w:tcW w:w="2126" w:type="dxa"/>
            <w:tcBorders>
              <w:top w:val="single" w:sz="4" w:space="0" w:color="000000"/>
              <w:left w:val="single" w:sz="4" w:space="0" w:color="000000"/>
              <w:bottom w:val="single" w:sz="4" w:space="0" w:color="000000"/>
              <w:right w:val="single" w:sz="4" w:space="0" w:color="000000"/>
            </w:tcBorders>
          </w:tcPr>
          <w:p w:rsidR="005D716F" w:rsidRPr="00CC3CDC" w:rsidRDefault="0050351A" w:rsidP="007352A3">
            <w:pPr>
              <w:pStyle w:val="TableParagraph"/>
              <w:kinsoku w:val="0"/>
              <w:overflowPunct w:val="0"/>
              <w:spacing w:line="360" w:lineRule="exact"/>
              <w:rPr>
                <w:sz w:val="28"/>
                <w:szCs w:val="28"/>
              </w:rPr>
            </w:pPr>
            <w:r w:rsidRPr="00CC3CDC">
              <w:rPr>
                <w:sz w:val="28"/>
                <w:szCs w:val="28"/>
              </w:rPr>
              <w:t>Lifting</w:t>
            </w:r>
            <w:r w:rsidR="00EC18EA" w:rsidRPr="00CC3CDC">
              <w:rPr>
                <w:sz w:val="28"/>
                <w:szCs w:val="28"/>
              </w:rPr>
              <w:t xml:space="preserve"> Port:</w:t>
            </w:r>
          </w:p>
        </w:tc>
        <w:tc>
          <w:tcPr>
            <w:tcW w:w="7523" w:type="dxa"/>
            <w:tcBorders>
              <w:top w:val="single" w:sz="4" w:space="0" w:color="000000"/>
              <w:left w:val="single" w:sz="4" w:space="0" w:color="000000"/>
              <w:bottom w:val="single" w:sz="4" w:space="0" w:color="000000"/>
              <w:right w:val="single" w:sz="4" w:space="0" w:color="000000"/>
            </w:tcBorders>
          </w:tcPr>
          <w:p w:rsidR="005D716F" w:rsidRPr="00CC3CDC" w:rsidRDefault="0050351A" w:rsidP="007352A3">
            <w:pPr>
              <w:pStyle w:val="TableParagraph"/>
              <w:kinsoku w:val="0"/>
              <w:overflowPunct w:val="0"/>
              <w:spacing w:line="360" w:lineRule="exact"/>
              <w:rPr>
                <w:sz w:val="28"/>
                <w:szCs w:val="28"/>
              </w:rPr>
            </w:pPr>
            <w:r w:rsidRPr="00CC3CDC">
              <w:rPr>
                <w:sz w:val="28"/>
                <w:szCs w:val="28"/>
              </w:rPr>
              <w:t xml:space="preserve"> </w:t>
            </w:r>
            <w:r w:rsidR="00060304" w:rsidRPr="00CC3CDC">
              <w:rPr>
                <w:sz w:val="28"/>
                <w:szCs w:val="28"/>
              </w:rPr>
              <w:t xml:space="preserve"> </w:t>
            </w:r>
            <w:r w:rsidR="00BE253A" w:rsidRPr="00CC3CDC">
              <w:rPr>
                <w:sz w:val="28"/>
                <w:szCs w:val="28"/>
              </w:rPr>
              <w:t>Jurong Port, Singapore</w:t>
            </w:r>
          </w:p>
        </w:tc>
      </w:tr>
      <w:tr w:rsidR="005D716F" w:rsidRPr="00CC3CDC" w:rsidTr="00AB652A">
        <w:trPr>
          <w:trHeight w:val="406"/>
        </w:trPr>
        <w:tc>
          <w:tcPr>
            <w:tcW w:w="2126" w:type="dxa"/>
            <w:tcBorders>
              <w:top w:val="single" w:sz="4" w:space="0" w:color="000000"/>
              <w:left w:val="single" w:sz="4" w:space="0" w:color="000000"/>
              <w:bottom w:val="single" w:sz="4" w:space="0" w:color="000000"/>
              <w:right w:val="single" w:sz="4" w:space="0" w:color="000000"/>
            </w:tcBorders>
          </w:tcPr>
          <w:p w:rsidR="005D716F" w:rsidRPr="00CC3CDC" w:rsidRDefault="00EC18EA" w:rsidP="007352A3">
            <w:pPr>
              <w:pStyle w:val="TableParagraph"/>
              <w:kinsoku w:val="0"/>
              <w:overflowPunct w:val="0"/>
              <w:spacing w:line="360" w:lineRule="exact"/>
              <w:rPr>
                <w:sz w:val="28"/>
                <w:szCs w:val="28"/>
              </w:rPr>
            </w:pPr>
            <w:r w:rsidRPr="00CC3CDC">
              <w:rPr>
                <w:sz w:val="28"/>
                <w:szCs w:val="28"/>
              </w:rPr>
              <w:t>Payment Term:</w:t>
            </w:r>
          </w:p>
        </w:tc>
        <w:tc>
          <w:tcPr>
            <w:tcW w:w="7523" w:type="dxa"/>
            <w:tcBorders>
              <w:top w:val="single" w:sz="4" w:space="0" w:color="000000"/>
              <w:left w:val="single" w:sz="4" w:space="0" w:color="000000"/>
              <w:bottom w:val="single" w:sz="4" w:space="0" w:color="000000"/>
              <w:right w:val="single" w:sz="4" w:space="0" w:color="000000"/>
            </w:tcBorders>
          </w:tcPr>
          <w:p w:rsidR="005D716F" w:rsidRPr="00CC3CDC" w:rsidRDefault="00EC18EA" w:rsidP="007352A3">
            <w:pPr>
              <w:pStyle w:val="TableParagraph"/>
              <w:kinsoku w:val="0"/>
              <w:overflowPunct w:val="0"/>
              <w:spacing w:line="360" w:lineRule="exact"/>
              <w:rPr>
                <w:sz w:val="28"/>
                <w:szCs w:val="28"/>
              </w:rPr>
            </w:pPr>
            <w:r w:rsidRPr="00CC3CDC">
              <w:rPr>
                <w:sz w:val="28"/>
                <w:szCs w:val="28"/>
              </w:rPr>
              <w:t>MT103/TT USD</w:t>
            </w:r>
            <w:r w:rsidR="00607E35" w:rsidRPr="00CC3CDC">
              <w:rPr>
                <w:sz w:val="28"/>
                <w:szCs w:val="28"/>
              </w:rPr>
              <w:t xml:space="preserve"> </w:t>
            </w:r>
            <w:r w:rsidRPr="00CC3CDC">
              <w:rPr>
                <w:sz w:val="28"/>
                <w:szCs w:val="28"/>
              </w:rPr>
              <w:t xml:space="preserve">total cargo to seller </w:t>
            </w:r>
            <w:r w:rsidR="0050351A" w:rsidRPr="00CC3CDC">
              <w:rPr>
                <w:sz w:val="28"/>
                <w:szCs w:val="28"/>
              </w:rPr>
              <w:t>specified</w:t>
            </w:r>
            <w:r w:rsidRPr="00CC3CDC">
              <w:rPr>
                <w:sz w:val="28"/>
                <w:szCs w:val="28"/>
              </w:rPr>
              <w:t xml:space="preserve"> bank account</w:t>
            </w:r>
          </w:p>
        </w:tc>
      </w:tr>
      <w:tr w:rsidR="005D716F" w:rsidRPr="00CC3CDC" w:rsidTr="00AB652A">
        <w:trPr>
          <w:trHeight w:val="510"/>
        </w:trPr>
        <w:tc>
          <w:tcPr>
            <w:tcW w:w="2126" w:type="dxa"/>
            <w:tcBorders>
              <w:top w:val="single" w:sz="4" w:space="0" w:color="000000"/>
              <w:left w:val="single" w:sz="4" w:space="0" w:color="000000"/>
              <w:bottom w:val="single" w:sz="4" w:space="0" w:color="000000"/>
              <w:right w:val="single" w:sz="4" w:space="0" w:color="000000"/>
            </w:tcBorders>
          </w:tcPr>
          <w:p w:rsidR="005D716F" w:rsidRPr="00CC3CDC" w:rsidRDefault="00EC18EA" w:rsidP="007352A3">
            <w:pPr>
              <w:pStyle w:val="TableParagraph"/>
              <w:kinsoku w:val="0"/>
              <w:overflowPunct w:val="0"/>
              <w:spacing w:line="360" w:lineRule="exact"/>
              <w:rPr>
                <w:sz w:val="28"/>
                <w:szCs w:val="28"/>
              </w:rPr>
            </w:pPr>
            <w:r w:rsidRPr="00CC3CDC">
              <w:rPr>
                <w:sz w:val="28"/>
                <w:szCs w:val="28"/>
              </w:rPr>
              <w:t>Inspection:</w:t>
            </w:r>
          </w:p>
        </w:tc>
        <w:tc>
          <w:tcPr>
            <w:tcW w:w="7523" w:type="dxa"/>
            <w:tcBorders>
              <w:top w:val="single" w:sz="4" w:space="0" w:color="000000"/>
              <w:left w:val="single" w:sz="4" w:space="0" w:color="000000"/>
              <w:bottom w:val="single" w:sz="4" w:space="0" w:color="000000"/>
              <w:right w:val="single" w:sz="4" w:space="0" w:color="000000"/>
            </w:tcBorders>
          </w:tcPr>
          <w:p w:rsidR="005D716F" w:rsidRPr="00CC3CDC" w:rsidRDefault="00EC18EA" w:rsidP="007352A3">
            <w:pPr>
              <w:pStyle w:val="TableParagraph"/>
              <w:kinsoku w:val="0"/>
              <w:overflowPunct w:val="0"/>
              <w:spacing w:line="360" w:lineRule="exact"/>
              <w:rPr>
                <w:sz w:val="28"/>
                <w:szCs w:val="28"/>
              </w:rPr>
            </w:pPr>
            <w:r w:rsidRPr="00CC3CDC">
              <w:rPr>
                <w:sz w:val="28"/>
                <w:szCs w:val="28"/>
              </w:rPr>
              <w:t xml:space="preserve">By SGS at loading port under seller’s cost, and By CCIC/CIQ </w:t>
            </w:r>
            <w:r w:rsidR="00494897" w:rsidRPr="00CC3CDC">
              <w:rPr>
                <w:sz w:val="28"/>
                <w:szCs w:val="28"/>
              </w:rPr>
              <w:t xml:space="preserve">or equivalent </w:t>
            </w:r>
            <w:r w:rsidRPr="00CC3CDC">
              <w:rPr>
                <w:sz w:val="28"/>
                <w:szCs w:val="28"/>
              </w:rPr>
              <w:t>at discharging port under buyer’s cost.</w:t>
            </w:r>
          </w:p>
        </w:tc>
      </w:tr>
    </w:tbl>
    <w:p w:rsidR="00127B65" w:rsidRDefault="00127B65" w:rsidP="007352A3">
      <w:pPr>
        <w:adjustRightInd w:val="0"/>
        <w:spacing w:line="360" w:lineRule="exact"/>
        <w:rPr>
          <w:rFonts w:ascii="Century Gothic" w:hAnsi="Century Gothic" w:cs="Century Gothic"/>
          <w:color w:val="000000"/>
          <w:sz w:val="24"/>
          <w:szCs w:val="24"/>
        </w:rPr>
      </w:pPr>
    </w:p>
    <w:p w:rsidR="00CC3CDC" w:rsidRPr="00CC3CDC" w:rsidRDefault="00CC3CDC" w:rsidP="00CC3CDC">
      <w:pPr>
        <w:pStyle w:val="15"/>
        <w:kinsoku w:val="0"/>
        <w:overflowPunct w:val="0"/>
        <w:spacing w:before="8"/>
        <w:rPr>
          <w:sz w:val="28"/>
          <w:szCs w:val="28"/>
        </w:rPr>
      </w:pPr>
      <w:r w:rsidRPr="00CC3CDC">
        <w:rPr>
          <w:sz w:val="28"/>
          <w:szCs w:val="28"/>
        </w:rPr>
        <w:t>TRANSACTION PROCEDURES FOR FOB JURONG PORT(TANK TO TANK)</w:t>
      </w:r>
    </w:p>
    <w:p w:rsidR="00CC3CDC" w:rsidRPr="00CC3CDC" w:rsidRDefault="00CC3CDC" w:rsidP="00CC3CDC">
      <w:pPr>
        <w:pStyle w:val="15"/>
        <w:kinsoku w:val="0"/>
        <w:overflowPunct w:val="0"/>
        <w:spacing w:before="8"/>
        <w:jc w:val="both"/>
        <w:rPr>
          <w:sz w:val="28"/>
          <w:szCs w:val="28"/>
        </w:rPr>
      </w:pPr>
      <w:r w:rsidRPr="00CC3CDC">
        <w:rPr>
          <w:sz w:val="28"/>
          <w:szCs w:val="28"/>
        </w:rPr>
        <w:t>1.Buyer issues ICPO together with tank storage agreement (TSA) for seller approval</w:t>
      </w:r>
    </w:p>
    <w:p w:rsidR="00CC3CDC" w:rsidRPr="00CC3CDC" w:rsidRDefault="00CC3CDC" w:rsidP="00CC3CDC">
      <w:pPr>
        <w:pStyle w:val="15"/>
        <w:kinsoku w:val="0"/>
        <w:overflowPunct w:val="0"/>
        <w:spacing w:before="8"/>
        <w:jc w:val="both"/>
        <w:rPr>
          <w:sz w:val="28"/>
          <w:szCs w:val="28"/>
        </w:rPr>
      </w:pPr>
    </w:p>
    <w:p w:rsidR="00CC3CDC" w:rsidRPr="00CC3CDC" w:rsidRDefault="00CC3CDC" w:rsidP="00CC3CDC">
      <w:pPr>
        <w:pStyle w:val="15"/>
        <w:kinsoku w:val="0"/>
        <w:overflowPunct w:val="0"/>
        <w:spacing w:before="8"/>
        <w:jc w:val="both"/>
        <w:rPr>
          <w:sz w:val="28"/>
          <w:szCs w:val="28"/>
        </w:rPr>
      </w:pPr>
      <w:r w:rsidRPr="00CC3CDC">
        <w:rPr>
          <w:sz w:val="28"/>
          <w:szCs w:val="28"/>
        </w:rPr>
        <w:t>2.Seller issues Commercial Invoice (CI) ICC WARNING LETTER. For the available quantity in the Storage tank in Jurong port terminal.</w:t>
      </w:r>
    </w:p>
    <w:p w:rsidR="00CC3CDC" w:rsidRPr="00CC3CDC" w:rsidRDefault="00CC3CDC" w:rsidP="00CC3CDC">
      <w:pPr>
        <w:pStyle w:val="15"/>
        <w:kinsoku w:val="0"/>
        <w:overflowPunct w:val="0"/>
        <w:spacing w:before="8"/>
        <w:jc w:val="both"/>
        <w:rPr>
          <w:sz w:val="28"/>
          <w:szCs w:val="28"/>
        </w:rPr>
      </w:pPr>
    </w:p>
    <w:p w:rsidR="00CC3CDC" w:rsidRPr="00CC3CDC" w:rsidRDefault="00CC3CDC" w:rsidP="00CC3CDC">
      <w:pPr>
        <w:pStyle w:val="15"/>
        <w:kinsoku w:val="0"/>
        <w:overflowPunct w:val="0"/>
        <w:spacing w:before="8"/>
        <w:jc w:val="both"/>
        <w:rPr>
          <w:sz w:val="28"/>
          <w:szCs w:val="28"/>
        </w:rPr>
      </w:pPr>
      <w:r w:rsidRPr="00CC3CDC">
        <w:rPr>
          <w:sz w:val="28"/>
          <w:szCs w:val="28"/>
        </w:rPr>
        <w:t>3.Buyer signs and then returns the commercial invoice with NCNDA/IMFPA signed by all buyer Groups with commission structures.</w:t>
      </w:r>
    </w:p>
    <w:p w:rsidR="00CC3CDC" w:rsidRPr="00CC3CDC" w:rsidRDefault="00CC3CDC" w:rsidP="00CC3CDC">
      <w:pPr>
        <w:pStyle w:val="15"/>
        <w:kinsoku w:val="0"/>
        <w:overflowPunct w:val="0"/>
        <w:spacing w:before="8"/>
        <w:jc w:val="both"/>
        <w:rPr>
          <w:sz w:val="28"/>
          <w:szCs w:val="28"/>
        </w:rPr>
      </w:pPr>
    </w:p>
    <w:p w:rsidR="00CC3CDC" w:rsidRPr="00CC3CDC" w:rsidRDefault="00CC3CDC" w:rsidP="00CC3CDC">
      <w:pPr>
        <w:pStyle w:val="15"/>
        <w:kinsoku w:val="0"/>
        <w:overflowPunct w:val="0"/>
        <w:spacing w:before="8"/>
        <w:jc w:val="both"/>
        <w:rPr>
          <w:sz w:val="28"/>
          <w:szCs w:val="28"/>
        </w:rPr>
      </w:pPr>
      <w:r w:rsidRPr="00CC3CDC">
        <w:rPr>
          <w:sz w:val="28"/>
          <w:szCs w:val="28"/>
        </w:rPr>
        <w:t>4.Seller Issue (3 DAY Unconditional dip test authorization (DTA). To endorse by Seller Company, Buyer Company and buyer Logistic company, Upon confirmation of the signed Unconditional dip test authorization (DTA) by both parties, Seller programs the injection and then issues buyer the following documents.</w:t>
      </w:r>
    </w:p>
    <w:p w:rsidR="00CC3CDC" w:rsidRPr="00CC3CDC" w:rsidRDefault="00CC3CDC" w:rsidP="00CC3CDC">
      <w:pPr>
        <w:pStyle w:val="15"/>
        <w:kinsoku w:val="0"/>
        <w:overflowPunct w:val="0"/>
        <w:spacing w:before="8"/>
        <w:jc w:val="both"/>
        <w:rPr>
          <w:sz w:val="28"/>
          <w:szCs w:val="28"/>
        </w:rPr>
      </w:pPr>
    </w:p>
    <w:p w:rsidR="00CC3CDC" w:rsidRPr="00CC3CDC" w:rsidRDefault="00CC3CDC" w:rsidP="00CC3CDC">
      <w:pPr>
        <w:pStyle w:val="15"/>
        <w:kinsoku w:val="0"/>
        <w:overflowPunct w:val="0"/>
        <w:spacing w:before="8"/>
        <w:jc w:val="both"/>
        <w:rPr>
          <w:sz w:val="28"/>
          <w:szCs w:val="28"/>
        </w:rPr>
      </w:pPr>
      <w:r w:rsidRPr="00CC3CDC">
        <w:rPr>
          <w:sz w:val="28"/>
          <w:szCs w:val="28"/>
        </w:rPr>
        <w:t>a.   fresh sgs report inspected in jurong port terminal.</w:t>
      </w:r>
    </w:p>
    <w:p w:rsidR="00CC3CDC" w:rsidRPr="00CC3CDC" w:rsidRDefault="00CC3CDC" w:rsidP="00CC3CDC">
      <w:pPr>
        <w:pStyle w:val="15"/>
        <w:kinsoku w:val="0"/>
        <w:overflowPunct w:val="0"/>
        <w:spacing w:before="8"/>
        <w:jc w:val="both"/>
        <w:rPr>
          <w:sz w:val="28"/>
          <w:szCs w:val="28"/>
        </w:rPr>
      </w:pPr>
      <w:r w:rsidRPr="00CC3CDC">
        <w:rPr>
          <w:sz w:val="28"/>
          <w:szCs w:val="28"/>
        </w:rPr>
        <w:t xml:space="preserve">b.   tank storage receipt (tsr) with gps coordinates). </w:t>
      </w:r>
    </w:p>
    <w:p w:rsidR="00CC3CDC" w:rsidRPr="00CC3CDC" w:rsidRDefault="00CC3CDC" w:rsidP="00CC3CDC">
      <w:pPr>
        <w:pStyle w:val="15"/>
        <w:kinsoku w:val="0"/>
        <w:overflowPunct w:val="0"/>
        <w:spacing w:before="8"/>
        <w:jc w:val="both"/>
        <w:rPr>
          <w:sz w:val="28"/>
          <w:szCs w:val="28"/>
        </w:rPr>
      </w:pPr>
      <w:r w:rsidRPr="00CC3CDC">
        <w:rPr>
          <w:sz w:val="28"/>
          <w:szCs w:val="28"/>
        </w:rPr>
        <w:t>c.    (atv) authorization to verify.</w:t>
      </w:r>
    </w:p>
    <w:p w:rsidR="00CC3CDC" w:rsidRPr="00CC3CDC" w:rsidRDefault="00CC3CDC" w:rsidP="00CC3CDC">
      <w:pPr>
        <w:pStyle w:val="15"/>
        <w:kinsoku w:val="0"/>
        <w:overflowPunct w:val="0"/>
        <w:spacing w:before="8"/>
        <w:jc w:val="both"/>
        <w:rPr>
          <w:sz w:val="28"/>
          <w:szCs w:val="28"/>
        </w:rPr>
      </w:pPr>
      <w:r w:rsidRPr="00CC3CDC">
        <w:rPr>
          <w:sz w:val="28"/>
          <w:szCs w:val="28"/>
        </w:rPr>
        <w:t>d.   injection report shore tank jurong port terminal.</w:t>
      </w:r>
    </w:p>
    <w:p w:rsidR="00CC3CDC" w:rsidRPr="00CC3CDC" w:rsidRDefault="00CC3CDC" w:rsidP="00CC3CDC">
      <w:pPr>
        <w:pStyle w:val="15"/>
        <w:kinsoku w:val="0"/>
        <w:overflowPunct w:val="0"/>
        <w:spacing w:before="8"/>
        <w:jc w:val="both"/>
        <w:rPr>
          <w:sz w:val="28"/>
          <w:szCs w:val="28"/>
        </w:rPr>
      </w:pPr>
      <w:r w:rsidRPr="00CC3CDC">
        <w:rPr>
          <w:sz w:val="28"/>
          <w:szCs w:val="28"/>
        </w:rPr>
        <w:t>e.   certificate of origin,</w:t>
      </w:r>
    </w:p>
    <w:p w:rsidR="00CC3CDC" w:rsidRPr="00CC3CDC" w:rsidRDefault="00CC3CDC" w:rsidP="00CC3CDC">
      <w:pPr>
        <w:pStyle w:val="15"/>
        <w:kinsoku w:val="0"/>
        <w:overflowPunct w:val="0"/>
        <w:spacing w:before="8"/>
        <w:jc w:val="both"/>
        <w:rPr>
          <w:sz w:val="28"/>
          <w:szCs w:val="28"/>
        </w:rPr>
      </w:pPr>
      <w:r w:rsidRPr="00CC3CDC">
        <w:rPr>
          <w:sz w:val="28"/>
          <w:szCs w:val="28"/>
        </w:rPr>
        <w:t>f.   authorization to sell (atsc)</w:t>
      </w:r>
    </w:p>
    <w:p w:rsidR="00CC3CDC" w:rsidRPr="00CC3CDC" w:rsidRDefault="00CC3CDC" w:rsidP="00CC3CDC">
      <w:pPr>
        <w:pStyle w:val="15"/>
        <w:kinsoku w:val="0"/>
        <w:overflowPunct w:val="0"/>
        <w:spacing w:before="8"/>
        <w:jc w:val="both"/>
        <w:rPr>
          <w:sz w:val="28"/>
          <w:szCs w:val="28"/>
        </w:rPr>
      </w:pPr>
    </w:p>
    <w:p w:rsidR="00CC3CDC" w:rsidRPr="00CC3CDC" w:rsidRDefault="00CC3CDC" w:rsidP="00CC3CDC">
      <w:pPr>
        <w:pStyle w:val="15"/>
        <w:kinsoku w:val="0"/>
        <w:overflowPunct w:val="0"/>
        <w:spacing w:before="8"/>
        <w:jc w:val="both"/>
        <w:rPr>
          <w:sz w:val="28"/>
          <w:szCs w:val="28"/>
        </w:rPr>
      </w:pPr>
      <w:r w:rsidRPr="00CC3CDC">
        <w:rPr>
          <w:sz w:val="28"/>
          <w:szCs w:val="28"/>
        </w:rPr>
        <w:t>5.Buyer upon physical verification of the product and PPOP confirmation order SGS to conduct the Dip test in the seller Storage Tank on buyer expense.</w:t>
      </w:r>
    </w:p>
    <w:p w:rsidR="00CC3CDC" w:rsidRPr="00CC3CDC" w:rsidRDefault="00CC3CDC" w:rsidP="00CC3CDC">
      <w:pPr>
        <w:pStyle w:val="15"/>
        <w:kinsoku w:val="0"/>
        <w:overflowPunct w:val="0"/>
        <w:spacing w:before="8"/>
        <w:jc w:val="both"/>
        <w:rPr>
          <w:sz w:val="28"/>
          <w:szCs w:val="28"/>
        </w:rPr>
      </w:pPr>
    </w:p>
    <w:p w:rsidR="00CC3CDC" w:rsidRPr="00CC3CDC" w:rsidRDefault="00CC3CDC" w:rsidP="00CC3CDC">
      <w:pPr>
        <w:pStyle w:val="15"/>
        <w:kinsoku w:val="0"/>
        <w:overflowPunct w:val="0"/>
        <w:spacing w:before="8"/>
        <w:jc w:val="both"/>
        <w:rPr>
          <w:sz w:val="28"/>
          <w:szCs w:val="28"/>
        </w:rPr>
      </w:pPr>
      <w:r w:rsidRPr="00CC3CDC">
        <w:rPr>
          <w:sz w:val="28"/>
          <w:szCs w:val="28"/>
        </w:rPr>
        <w:t>6.Upon successful dip test, Buyer presents the tank storage receipt (TSR).</w:t>
      </w:r>
    </w:p>
    <w:p w:rsidR="00CC3CDC" w:rsidRPr="00CC3CDC" w:rsidRDefault="00CC3CDC" w:rsidP="00CC3CDC">
      <w:pPr>
        <w:pStyle w:val="15"/>
        <w:kinsoku w:val="0"/>
        <w:overflowPunct w:val="0"/>
        <w:spacing w:before="8"/>
        <w:jc w:val="both"/>
        <w:rPr>
          <w:sz w:val="28"/>
          <w:szCs w:val="28"/>
        </w:rPr>
      </w:pPr>
    </w:p>
    <w:p w:rsidR="00CC3CDC" w:rsidRPr="00CC3CDC" w:rsidRDefault="00CC3CDC" w:rsidP="00CC3CDC">
      <w:pPr>
        <w:pStyle w:val="15"/>
        <w:kinsoku w:val="0"/>
        <w:overflowPunct w:val="0"/>
        <w:spacing w:before="8"/>
        <w:jc w:val="both"/>
        <w:rPr>
          <w:sz w:val="28"/>
          <w:szCs w:val="28"/>
        </w:rPr>
      </w:pPr>
      <w:r w:rsidRPr="00CC3CDC">
        <w:rPr>
          <w:sz w:val="28"/>
          <w:szCs w:val="28"/>
        </w:rPr>
        <w:t>7.Seller commences injection immediately into buyer tank and “issues buyer Title of Ownership certificate to be followed by all export Documentation.</w:t>
      </w:r>
    </w:p>
    <w:p w:rsidR="00CC3CDC" w:rsidRPr="00CC3CDC" w:rsidRDefault="00CC3CDC" w:rsidP="00CC3CDC">
      <w:pPr>
        <w:pStyle w:val="15"/>
        <w:kinsoku w:val="0"/>
        <w:overflowPunct w:val="0"/>
        <w:spacing w:before="8"/>
        <w:jc w:val="both"/>
        <w:rPr>
          <w:sz w:val="28"/>
          <w:szCs w:val="28"/>
        </w:rPr>
      </w:pPr>
    </w:p>
    <w:p w:rsidR="00CC3CDC" w:rsidRPr="00CC3CDC" w:rsidRDefault="00CC3CDC" w:rsidP="00CC3CDC">
      <w:pPr>
        <w:pStyle w:val="15"/>
        <w:kinsoku w:val="0"/>
        <w:overflowPunct w:val="0"/>
        <w:spacing w:before="8"/>
        <w:jc w:val="both"/>
        <w:rPr>
          <w:sz w:val="28"/>
          <w:szCs w:val="28"/>
        </w:rPr>
      </w:pPr>
      <w:r w:rsidRPr="00CC3CDC">
        <w:rPr>
          <w:sz w:val="28"/>
          <w:szCs w:val="28"/>
        </w:rPr>
        <w:t>8.Buyer makes payment by MT103 or TT wire transfer or GPI for the total product and lifts the product and seller pays all intermediary involved in the transaction.</w:t>
      </w:r>
    </w:p>
    <w:p w:rsidR="00CC3CDC" w:rsidRPr="00CC3CDC" w:rsidRDefault="00CC3CDC" w:rsidP="00CC3CDC">
      <w:pPr>
        <w:pStyle w:val="15"/>
        <w:kinsoku w:val="0"/>
        <w:overflowPunct w:val="0"/>
        <w:spacing w:before="8"/>
        <w:jc w:val="both"/>
        <w:rPr>
          <w:sz w:val="28"/>
          <w:szCs w:val="28"/>
        </w:rPr>
      </w:pPr>
    </w:p>
    <w:p w:rsidR="00CC3CDC" w:rsidRPr="00CC3CDC" w:rsidRDefault="00CC3CDC" w:rsidP="00CC3CDC">
      <w:pPr>
        <w:pStyle w:val="15"/>
        <w:kinsoku w:val="0"/>
        <w:overflowPunct w:val="0"/>
        <w:spacing w:before="8"/>
        <w:jc w:val="both"/>
        <w:rPr>
          <w:sz w:val="30"/>
          <w:szCs w:val="30"/>
        </w:rPr>
      </w:pPr>
      <w:r w:rsidRPr="00CC3CDC">
        <w:rPr>
          <w:sz w:val="30"/>
          <w:szCs w:val="30"/>
        </w:rPr>
        <w:t xml:space="preserve">Sincerely, </w:t>
      </w:r>
    </w:p>
    <w:p w:rsidR="00CC3CDC" w:rsidRPr="00CC3CDC" w:rsidRDefault="00CC3CDC" w:rsidP="00CC3CDC">
      <w:pPr>
        <w:pStyle w:val="15"/>
        <w:kinsoku w:val="0"/>
        <w:overflowPunct w:val="0"/>
        <w:spacing w:before="8"/>
        <w:jc w:val="both"/>
        <w:rPr>
          <w:sz w:val="30"/>
          <w:szCs w:val="30"/>
        </w:rPr>
      </w:pPr>
      <w:r w:rsidRPr="00CC3CDC">
        <w:rPr>
          <w:sz w:val="30"/>
          <w:szCs w:val="30"/>
        </w:rPr>
        <w:t xml:space="preserve">BUYER:   </w:t>
      </w:r>
      <w:r w:rsidRPr="00CC3CDC">
        <w:rPr>
          <w:sz w:val="30"/>
          <w:szCs w:val="30"/>
        </w:rPr>
        <w:tab/>
      </w:r>
      <w:r w:rsidRPr="00CC3CDC">
        <w:rPr>
          <w:sz w:val="30"/>
          <w:szCs w:val="30"/>
        </w:rPr>
        <w:tab/>
      </w:r>
      <w:r w:rsidRPr="00CC3CDC">
        <w:rPr>
          <w:sz w:val="30"/>
          <w:szCs w:val="30"/>
        </w:rPr>
        <w:tab/>
      </w:r>
    </w:p>
    <w:p w:rsidR="00CC3CDC" w:rsidRPr="00CC3CDC" w:rsidRDefault="00CC3CDC" w:rsidP="00CC3CDC">
      <w:pPr>
        <w:pStyle w:val="15"/>
        <w:kinsoku w:val="0"/>
        <w:overflowPunct w:val="0"/>
        <w:spacing w:before="8"/>
        <w:jc w:val="both"/>
        <w:rPr>
          <w:sz w:val="30"/>
          <w:szCs w:val="30"/>
        </w:rPr>
      </w:pPr>
    </w:p>
    <w:p w:rsidR="00CC3CDC" w:rsidRPr="00CC3CDC" w:rsidRDefault="00CC3CDC" w:rsidP="00CC3CDC">
      <w:pPr>
        <w:pStyle w:val="15"/>
        <w:kinsoku w:val="0"/>
        <w:overflowPunct w:val="0"/>
        <w:spacing w:before="8"/>
        <w:jc w:val="both"/>
        <w:rPr>
          <w:sz w:val="30"/>
          <w:szCs w:val="30"/>
        </w:rPr>
      </w:pPr>
      <w:r w:rsidRPr="00CC3CDC">
        <w:rPr>
          <w:sz w:val="30"/>
          <w:szCs w:val="30"/>
        </w:rPr>
        <w:t xml:space="preserve">REPRESENTED BY: </w:t>
      </w:r>
      <w:r w:rsidRPr="00CC3CDC">
        <w:rPr>
          <w:sz w:val="30"/>
          <w:szCs w:val="30"/>
        </w:rPr>
        <w:tab/>
      </w:r>
    </w:p>
    <w:p w:rsidR="00CC3CDC" w:rsidRPr="00CC3CDC" w:rsidRDefault="00CC3CDC" w:rsidP="00CC3CDC">
      <w:pPr>
        <w:pStyle w:val="15"/>
        <w:kinsoku w:val="0"/>
        <w:overflowPunct w:val="0"/>
        <w:spacing w:before="8"/>
        <w:jc w:val="both"/>
        <w:rPr>
          <w:sz w:val="30"/>
          <w:szCs w:val="30"/>
        </w:rPr>
      </w:pPr>
      <w:r w:rsidRPr="00CC3CDC">
        <w:rPr>
          <w:sz w:val="30"/>
          <w:szCs w:val="30"/>
        </w:rPr>
        <w:t xml:space="preserve">POSITION:  </w:t>
      </w:r>
      <w:r w:rsidRPr="00CC3CDC">
        <w:rPr>
          <w:sz w:val="30"/>
          <w:szCs w:val="30"/>
        </w:rPr>
        <w:tab/>
      </w:r>
      <w:r w:rsidRPr="00CC3CDC">
        <w:rPr>
          <w:sz w:val="30"/>
          <w:szCs w:val="30"/>
        </w:rPr>
        <w:tab/>
      </w:r>
      <w:r w:rsidRPr="00CC3CDC">
        <w:rPr>
          <w:sz w:val="30"/>
          <w:szCs w:val="30"/>
        </w:rPr>
        <w:tab/>
      </w:r>
    </w:p>
    <w:p w:rsidR="007352A3" w:rsidRDefault="00CC3CDC" w:rsidP="00CC3CDC">
      <w:pPr>
        <w:pStyle w:val="15"/>
        <w:kinsoku w:val="0"/>
        <w:overflowPunct w:val="0"/>
        <w:spacing w:before="8"/>
        <w:jc w:val="both"/>
      </w:pPr>
      <w:r w:rsidRPr="00CC3CDC">
        <w:rPr>
          <w:sz w:val="30"/>
          <w:szCs w:val="30"/>
        </w:rPr>
        <w:t>SIGNATURE/SEAL:</w:t>
      </w:r>
      <w:r w:rsidRPr="00CC3CDC">
        <w:rPr>
          <w:sz w:val="30"/>
          <w:szCs w:val="30"/>
        </w:rPr>
        <w:tab/>
      </w:r>
      <w:r w:rsidR="00EC18EA" w:rsidRPr="00CC3CDC">
        <w:rPr>
          <w:sz w:val="30"/>
          <w:szCs w:val="30"/>
        </w:rPr>
        <w:t xml:space="preserve">   </w:t>
      </w:r>
      <w:r w:rsidR="00EC18EA">
        <w:t xml:space="preserve">                                   </w:t>
      </w:r>
      <w:bookmarkStart w:id="2" w:name="BUYER’S_INFORMATION:"/>
      <w:bookmarkEnd w:id="2"/>
    </w:p>
    <w:p w:rsidR="007352A3" w:rsidRDefault="007352A3" w:rsidP="00CC3CDC">
      <w:pPr>
        <w:pStyle w:val="15"/>
        <w:kinsoku w:val="0"/>
        <w:overflowPunct w:val="0"/>
        <w:spacing w:before="8"/>
        <w:jc w:val="both"/>
      </w:pPr>
    </w:p>
    <w:p w:rsidR="007352A3" w:rsidRDefault="007352A3" w:rsidP="00494897">
      <w:pPr>
        <w:pStyle w:val="15"/>
        <w:kinsoku w:val="0"/>
        <w:overflowPunct w:val="0"/>
        <w:spacing w:before="8"/>
      </w:pPr>
    </w:p>
    <w:p w:rsidR="007352A3" w:rsidRDefault="007352A3" w:rsidP="00494897">
      <w:pPr>
        <w:pStyle w:val="15"/>
        <w:kinsoku w:val="0"/>
        <w:overflowPunct w:val="0"/>
        <w:spacing w:before="8"/>
      </w:pPr>
    </w:p>
    <w:p w:rsidR="007352A3" w:rsidRDefault="007352A3" w:rsidP="00494897">
      <w:pPr>
        <w:pStyle w:val="15"/>
        <w:kinsoku w:val="0"/>
        <w:overflowPunct w:val="0"/>
        <w:spacing w:before="8"/>
      </w:pPr>
    </w:p>
    <w:p w:rsidR="00597A96" w:rsidRDefault="00597A96" w:rsidP="00494897">
      <w:pPr>
        <w:pStyle w:val="15"/>
        <w:kinsoku w:val="0"/>
        <w:overflowPunct w:val="0"/>
        <w:spacing w:before="8"/>
      </w:pPr>
    </w:p>
    <w:p w:rsidR="00597A96" w:rsidRDefault="00597A96" w:rsidP="00494897">
      <w:pPr>
        <w:pStyle w:val="15"/>
        <w:kinsoku w:val="0"/>
        <w:overflowPunct w:val="0"/>
        <w:spacing w:before="8"/>
      </w:pPr>
    </w:p>
    <w:p w:rsidR="00597A96" w:rsidRDefault="00597A96" w:rsidP="00494897">
      <w:pPr>
        <w:pStyle w:val="15"/>
        <w:kinsoku w:val="0"/>
        <w:overflowPunct w:val="0"/>
        <w:spacing w:before="8"/>
      </w:pPr>
    </w:p>
    <w:p w:rsidR="00597A96" w:rsidRDefault="00597A96" w:rsidP="00494897">
      <w:pPr>
        <w:pStyle w:val="15"/>
        <w:kinsoku w:val="0"/>
        <w:overflowPunct w:val="0"/>
        <w:spacing w:before="8"/>
      </w:pPr>
    </w:p>
    <w:p w:rsidR="00597A96" w:rsidRDefault="00597A96" w:rsidP="00494897">
      <w:pPr>
        <w:pStyle w:val="15"/>
        <w:kinsoku w:val="0"/>
        <w:overflowPunct w:val="0"/>
        <w:spacing w:before="8"/>
      </w:pPr>
    </w:p>
    <w:p w:rsidR="00597A96" w:rsidRDefault="00597A96" w:rsidP="00494897">
      <w:pPr>
        <w:pStyle w:val="15"/>
        <w:kinsoku w:val="0"/>
        <w:overflowPunct w:val="0"/>
        <w:spacing w:before="8"/>
      </w:pPr>
    </w:p>
    <w:p w:rsidR="00597A96" w:rsidRDefault="00597A96" w:rsidP="00494897">
      <w:pPr>
        <w:pStyle w:val="15"/>
        <w:kinsoku w:val="0"/>
        <w:overflowPunct w:val="0"/>
        <w:spacing w:before="8"/>
      </w:pPr>
    </w:p>
    <w:p w:rsidR="00597A96" w:rsidRDefault="00597A96" w:rsidP="00494897">
      <w:pPr>
        <w:pStyle w:val="15"/>
        <w:kinsoku w:val="0"/>
        <w:overflowPunct w:val="0"/>
        <w:spacing w:before="8"/>
      </w:pPr>
    </w:p>
    <w:p w:rsidR="00597A96" w:rsidRDefault="00597A96" w:rsidP="00494897">
      <w:pPr>
        <w:pStyle w:val="15"/>
        <w:kinsoku w:val="0"/>
        <w:overflowPunct w:val="0"/>
        <w:spacing w:before="8"/>
      </w:pPr>
    </w:p>
    <w:p w:rsidR="00597A96" w:rsidRDefault="00597A96" w:rsidP="00494897">
      <w:pPr>
        <w:pStyle w:val="15"/>
        <w:kinsoku w:val="0"/>
        <w:overflowPunct w:val="0"/>
        <w:spacing w:before="8"/>
      </w:pPr>
    </w:p>
    <w:p w:rsidR="00597A96" w:rsidRDefault="00597A96" w:rsidP="00494897">
      <w:pPr>
        <w:pStyle w:val="15"/>
        <w:kinsoku w:val="0"/>
        <w:overflowPunct w:val="0"/>
        <w:spacing w:before="8"/>
      </w:pPr>
    </w:p>
    <w:p w:rsidR="00597A96" w:rsidRDefault="00597A96" w:rsidP="00494897">
      <w:pPr>
        <w:pStyle w:val="15"/>
        <w:kinsoku w:val="0"/>
        <w:overflowPunct w:val="0"/>
        <w:spacing w:before="8"/>
      </w:pPr>
    </w:p>
    <w:p w:rsidR="00597A96" w:rsidRDefault="00597A96" w:rsidP="00494897">
      <w:pPr>
        <w:pStyle w:val="15"/>
        <w:kinsoku w:val="0"/>
        <w:overflowPunct w:val="0"/>
        <w:spacing w:before="8"/>
      </w:pPr>
    </w:p>
    <w:p w:rsidR="00597A96" w:rsidRDefault="00597A96" w:rsidP="00494897">
      <w:pPr>
        <w:pStyle w:val="15"/>
        <w:kinsoku w:val="0"/>
        <w:overflowPunct w:val="0"/>
        <w:spacing w:before="8"/>
      </w:pPr>
    </w:p>
    <w:p w:rsidR="00597A96" w:rsidRDefault="00597A96" w:rsidP="00494897">
      <w:pPr>
        <w:pStyle w:val="15"/>
        <w:kinsoku w:val="0"/>
        <w:overflowPunct w:val="0"/>
        <w:spacing w:before="8"/>
      </w:pPr>
    </w:p>
    <w:p w:rsidR="00AB652A" w:rsidRDefault="00AB652A" w:rsidP="00494897">
      <w:pPr>
        <w:pStyle w:val="15"/>
        <w:kinsoku w:val="0"/>
        <w:overflowPunct w:val="0"/>
        <w:spacing w:before="8"/>
      </w:pPr>
    </w:p>
    <w:p w:rsidR="00AB652A" w:rsidRDefault="00AB652A" w:rsidP="00494897">
      <w:pPr>
        <w:pStyle w:val="15"/>
        <w:kinsoku w:val="0"/>
        <w:overflowPunct w:val="0"/>
        <w:spacing w:before="8"/>
      </w:pPr>
    </w:p>
    <w:p w:rsidR="007352A3" w:rsidRDefault="007352A3" w:rsidP="00494897">
      <w:pPr>
        <w:pStyle w:val="15"/>
        <w:kinsoku w:val="0"/>
        <w:overflowPunct w:val="0"/>
        <w:spacing w:before="8"/>
      </w:pPr>
    </w:p>
    <w:tbl>
      <w:tblPr>
        <w:tblW w:w="0" w:type="auto"/>
        <w:tblInd w:w="-147" w:type="dxa"/>
        <w:tblLayout w:type="fixed"/>
        <w:tblLook w:val="0000" w:firstRow="0" w:lastRow="0" w:firstColumn="0" w:lastColumn="0" w:noHBand="0" w:noVBand="0"/>
      </w:tblPr>
      <w:tblGrid>
        <w:gridCol w:w="2127"/>
        <w:gridCol w:w="7796"/>
      </w:tblGrid>
      <w:tr w:rsidR="007352A3" w:rsidRPr="00451915" w:rsidTr="00414127">
        <w:trPr>
          <w:trHeight w:val="509"/>
        </w:trPr>
        <w:tc>
          <w:tcPr>
            <w:tcW w:w="9923" w:type="dxa"/>
            <w:gridSpan w:val="2"/>
            <w:tcBorders>
              <w:top w:val="single" w:sz="4" w:space="0" w:color="808080"/>
              <w:left w:val="single" w:sz="4" w:space="0" w:color="808080"/>
              <w:bottom w:val="single" w:sz="4" w:space="0" w:color="808080"/>
              <w:right w:val="single" w:sz="4" w:space="0" w:color="808080"/>
            </w:tcBorders>
            <w:shd w:val="clear" w:color="auto" w:fill="C5D9EF"/>
          </w:tcPr>
          <w:p w:rsidR="007352A3" w:rsidRPr="00451915" w:rsidRDefault="007352A3" w:rsidP="00414127">
            <w:pPr>
              <w:kinsoku w:val="0"/>
              <w:overflowPunct w:val="0"/>
              <w:adjustRightInd w:val="0"/>
              <w:ind w:right="1660" w:firstLineChars="650" w:firstLine="1436"/>
              <w:rPr>
                <w:b/>
                <w:bCs/>
              </w:rPr>
            </w:pPr>
            <w:r w:rsidRPr="00451915">
              <w:rPr>
                <w:b/>
                <w:bCs/>
              </w:rPr>
              <w:t>BUYER'S  DETAILS:</w:t>
            </w:r>
          </w:p>
        </w:tc>
      </w:tr>
      <w:tr w:rsidR="007352A3" w:rsidRPr="00451915" w:rsidTr="00414127">
        <w:trPr>
          <w:trHeight w:val="300"/>
        </w:trPr>
        <w:tc>
          <w:tcPr>
            <w:tcW w:w="2127" w:type="dxa"/>
            <w:tcBorders>
              <w:top w:val="single" w:sz="4" w:space="0" w:color="808080"/>
              <w:left w:val="single" w:sz="4" w:space="0" w:color="808080"/>
              <w:bottom w:val="single" w:sz="4" w:space="0" w:color="808080"/>
              <w:right w:val="single" w:sz="4" w:space="0" w:color="808080"/>
            </w:tcBorders>
            <w:shd w:val="clear" w:color="auto" w:fill="C5D9EF"/>
          </w:tcPr>
          <w:p w:rsidR="007352A3" w:rsidRPr="00451915" w:rsidRDefault="007352A3" w:rsidP="00414127">
            <w:pPr>
              <w:kinsoku w:val="0"/>
              <w:overflowPunct w:val="0"/>
              <w:adjustRightInd w:val="0"/>
              <w:ind w:left="225"/>
              <w:rPr>
                <w:rFonts w:ascii="Candara" w:eastAsia="微软雅黑" w:hAnsi="Candara"/>
                <w:b/>
                <w:bCs/>
                <w:sz w:val="21"/>
                <w:szCs w:val="21"/>
              </w:rPr>
            </w:pPr>
            <w:r w:rsidRPr="00451915">
              <w:rPr>
                <w:rFonts w:ascii="Candara" w:eastAsia="微软雅黑" w:hAnsi="Candara"/>
                <w:b/>
                <w:sz w:val="21"/>
                <w:szCs w:val="21"/>
                <w:lang w:eastAsia="en-US"/>
              </w:rPr>
              <w:t>Company</w:t>
            </w:r>
            <w:r w:rsidRPr="00451915">
              <w:rPr>
                <w:rFonts w:ascii="Candara" w:eastAsia="微软雅黑" w:hAnsi="Candara"/>
                <w:b/>
                <w:bCs/>
                <w:sz w:val="21"/>
                <w:szCs w:val="21"/>
              </w:rPr>
              <w:t xml:space="preserve"> Name</w:t>
            </w:r>
          </w:p>
        </w:tc>
        <w:tc>
          <w:tcPr>
            <w:tcW w:w="7796" w:type="dxa"/>
            <w:tcBorders>
              <w:top w:val="single" w:sz="4" w:space="0" w:color="808080"/>
              <w:left w:val="single" w:sz="4" w:space="0" w:color="808080"/>
              <w:bottom w:val="single" w:sz="4" w:space="0" w:color="808080"/>
              <w:right w:val="single" w:sz="4" w:space="0" w:color="808080"/>
            </w:tcBorders>
          </w:tcPr>
          <w:p w:rsidR="007352A3" w:rsidRPr="00451915" w:rsidRDefault="007352A3" w:rsidP="00414127">
            <w:pPr>
              <w:adjustRightInd w:val="0"/>
              <w:rPr>
                <w:rFonts w:ascii="Cambria" w:hAnsi="Cambria" w:cs="Cambria"/>
                <w:sz w:val="21"/>
                <w:szCs w:val="21"/>
              </w:rPr>
            </w:pPr>
          </w:p>
        </w:tc>
      </w:tr>
      <w:tr w:rsidR="007352A3" w:rsidRPr="00451915" w:rsidTr="00414127">
        <w:trPr>
          <w:trHeight w:val="341"/>
        </w:trPr>
        <w:tc>
          <w:tcPr>
            <w:tcW w:w="2127" w:type="dxa"/>
            <w:tcBorders>
              <w:top w:val="single" w:sz="4" w:space="0" w:color="808080"/>
              <w:left w:val="single" w:sz="4" w:space="0" w:color="808080"/>
              <w:bottom w:val="single" w:sz="4" w:space="0" w:color="808080"/>
              <w:right w:val="single" w:sz="4" w:space="0" w:color="808080"/>
            </w:tcBorders>
            <w:shd w:val="clear" w:color="auto" w:fill="C5D9EF"/>
          </w:tcPr>
          <w:p w:rsidR="007352A3" w:rsidRPr="00451915" w:rsidRDefault="007352A3" w:rsidP="00414127">
            <w:pPr>
              <w:kinsoku w:val="0"/>
              <w:overflowPunct w:val="0"/>
              <w:adjustRightInd w:val="0"/>
              <w:ind w:left="225"/>
              <w:rPr>
                <w:rFonts w:ascii="Candara" w:eastAsia="微软雅黑" w:hAnsi="Candara"/>
                <w:sz w:val="21"/>
                <w:szCs w:val="21"/>
              </w:rPr>
            </w:pPr>
            <w:r w:rsidRPr="00451915">
              <w:rPr>
                <w:rFonts w:ascii="Candara" w:eastAsia="微软雅黑" w:hAnsi="Candara"/>
                <w:sz w:val="21"/>
                <w:szCs w:val="21"/>
              </w:rPr>
              <w:t>Address</w:t>
            </w:r>
          </w:p>
        </w:tc>
        <w:tc>
          <w:tcPr>
            <w:tcW w:w="7796" w:type="dxa"/>
            <w:tcBorders>
              <w:top w:val="single" w:sz="4" w:space="0" w:color="808080"/>
              <w:left w:val="single" w:sz="4" w:space="0" w:color="808080"/>
              <w:bottom w:val="single" w:sz="4" w:space="0" w:color="808080"/>
              <w:right w:val="single" w:sz="4" w:space="0" w:color="808080"/>
            </w:tcBorders>
          </w:tcPr>
          <w:p w:rsidR="007352A3" w:rsidRPr="00451915" w:rsidRDefault="007352A3" w:rsidP="00414127">
            <w:pPr>
              <w:adjustRightInd w:val="0"/>
              <w:rPr>
                <w:rFonts w:ascii="Cambria" w:hAnsi="Cambria" w:cs="Cambria"/>
                <w:sz w:val="15"/>
                <w:szCs w:val="15"/>
              </w:rPr>
            </w:pPr>
          </w:p>
        </w:tc>
      </w:tr>
      <w:tr w:rsidR="007352A3" w:rsidRPr="00451915" w:rsidTr="00414127">
        <w:trPr>
          <w:trHeight w:val="328"/>
        </w:trPr>
        <w:tc>
          <w:tcPr>
            <w:tcW w:w="2127" w:type="dxa"/>
            <w:tcBorders>
              <w:top w:val="single" w:sz="4" w:space="0" w:color="808080"/>
              <w:left w:val="single" w:sz="4" w:space="0" w:color="808080"/>
              <w:bottom w:val="single" w:sz="4" w:space="0" w:color="808080"/>
              <w:right w:val="single" w:sz="4" w:space="0" w:color="808080"/>
            </w:tcBorders>
            <w:shd w:val="clear" w:color="auto" w:fill="C5D9EF"/>
          </w:tcPr>
          <w:p w:rsidR="007352A3" w:rsidRPr="00451915" w:rsidRDefault="007352A3" w:rsidP="00414127">
            <w:pPr>
              <w:kinsoku w:val="0"/>
              <w:overflowPunct w:val="0"/>
              <w:adjustRightInd w:val="0"/>
              <w:spacing w:line="256" w:lineRule="exact"/>
              <w:ind w:left="225"/>
              <w:rPr>
                <w:rFonts w:ascii="Candara" w:eastAsia="微软雅黑" w:hAnsi="Candara"/>
                <w:sz w:val="21"/>
                <w:szCs w:val="21"/>
              </w:rPr>
            </w:pPr>
            <w:r w:rsidRPr="00451915">
              <w:rPr>
                <w:rFonts w:ascii="Candara" w:eastAsia="微软雅黑" w:hAnsi="Candara"/>
                <w:sz w:val="21"/>
                <w:szCs w:val="21"/>
              </w:rPr>
              <w:t>Registration No</w:t>
            </w:r>
          </w:p>
        </w:tc>
        <w:tc>
          <w:tcPr>
            <w:tcW w:w="7796" w:type="dxa"/>
            <w:tcBorders>
              <w:top w:val="single" w:sz="4" w:space="0" w:color="808080"/>
              <w:left w:val="single" w:sz="4" w:space="0" w:color="808080"/>
              <w:bottom w:val="single" w:sz="4" w:space="0" w:color="808080"/>
              <w:right w:val="single" w:sz="4" w:space="0" w:color="808080"/>
            </w:tcBorders>
          </w:tcPr>
          <w:p w:rsidR="007352A3" w:rsidRPr="00451915" w:rsidRDefault="007352A3" w:rsidP="00414127">
            <w:pPr>
              <w:adjustRightInd w:val="0"/>
              <w:rPr>
                <w:rFonts w:ascii="Cambria" w:hAnsi="Cambria" w:cs="Cambria"/>
                <w:sz w:val="21"/>
                <w:szCs w:val="21"/>
              </w:rPr>
            </w:pPr>
          </w:p>
        </w:tc>
      </w:tr>
      <w:tr w:rsidR="007352A3" w:rsidRPr="00451915" w:rsidTr="00414127">
        <w:trPr>
          <w:trHeight w:val="376"/>
        </w:trPr>
        <w:tc>
          <w:tcPr>
            <w:tcW w:w="2127" w:type="dxa"/>
            <w:tcBorders>
              <w:top w:val="single" w:sz="4" w:space="0" w:color="808080"/>
              <w:left w:val="single" w:sz="4" w:space="0" w:color="808080"/>
              <w:bottom w:val="single" w:sz="4" w:space="0" w:color="808080"/>
              <w:right w:val="single" w:sz="4" w:space="0" w:color="808080"/>
            </w:tcBorders>
            <w:shd w:val="clear" w:color="auto" w:fill="C5D9EF"/>
          </w:tcPr>
          <w:p w:rsidR="007352A3" w:rsidRPr="00451915" w:rsidRDefault="007352A3" w:rsidP="00414127">
            <w:pPr>
              <w:kinsoku w:val="0"/>
              <w:overflowPunct w:val="0"/>
              <w:adjustRightInd w:val="0"/>
              <w:spacing w:line="255" w:lineRule="exact"/>
              <w:ind w:left="225"/>
              <w:rPr>
                <w:rFonts w:ascii="Candara" w:eastAsia="微软雅黑" w:hAnsi="Candara"/>
                <w:sz w:val="21"/>
                <w:szCs w:val="21"/>
              </w:rPr>
            </w:pPr>
            <w:r w:rsidRPr="00451915">
              <w:rPr>
                <w:rFonts w:ascii="Candara" w:eastAsia="微软雅黑" w:hAnsi="Candara"/>
                <w:sz w:val="21"/>
                <w:szCs w:val="21"/>
              </w:rPr>
              <w:t>Passport No.</w:t>
            </w:r>
          </w:p>
        </w:tc>
        <w:tc>
          <w:tcPr>
            <w:tcW w:w="7796" w:type="dxa"/>
            <w:tcBorders>
              <w:top w:val="single" w:sz="4" w:space="0" w:color="808080"/>
              <w:left w:val="single" w:sz="4" w:space="0" w:color="808080"/>
              <w:bottom w:val="single" w:sz="4" w:space="0" w:color="808080"/>
              <w:right w:val="single" w:sz="4" w:space="0" w:color="808080"/>
            </w:tcBorders>
          </w:tcPr>
          <w:p w:rsidR="007352A3" w:rsidRPr="00451915" w:rsidRDefault="007352A3" w:rsidP="00414127">
            <w:pPr>
              <w:kinsoku w:val="0"/>
              <w:overflowPunct w:val="0"/>
              <w:adjustRightInd w:val="0"/>
              <w:spacing w:before="6"/>
              <w:ind w:left="5"/>
              <w:rPr>
                <w:sz w:val="21"/>
                <w:szCs w:val="21"/>
              </w:rPr>
            </w:pPr>
          </w:p>
        </w:tc>
      </w:tr>
      <w:tr w:rsidR="007352A3" w:rsidRPr="00451915" w:rsidTr="00414127">
        <w:trPr>
          <w:trHeight w:val="343"/>
        </w:trPr>
        <w:tc>
          <w:tcPr>
            <w:tcW w:w="2127" w:type="dxa"/>
            <w:tcBorders>
              <w:top w:val="single" w:sz="4" w:space="0" w:color="808080"/>
              <w:left w:val="single" w:sz="4" w:space="0" w:color="808080"/>
              <w:bottom w:val="single" w:sz="4" w:space="0" w:color="808080"/>
              <w:right w:val="single" w:sz="4" w:space="0" w:color="808080"/>
            </w:tcBorders>
            <w:shd w:val="clear" w:color="auto" w:fill="C5D9EF"/>
          </w:tcPr>
          <w:p w:rsidR="007352A3" w:rsidRPr="00451915" w:rsidRDefault="007352A3" w:rsidP="00414127">
            <w:pPr>
              <w:adjustRightInd w:val="0"/>
              <w:spacing w:line="247" w:lineRule="exact"/>
              <w:ind w:leftChars="100" w:left="220"/>
              <w:rPr>
                <w:rFonts w:ascii="Candara" w:eastAsia="微软雅黑" w:hAnsi="Candara"/>
                <w:sz w:val="21"/>
                <w:szCs w:val="21"/>
              </w:rPr>
            </w:pPr>
            <w:r w:rsidRPr="00451915">
              <w:rPr>
                <w:rFonts w:ascii="Candara" w:eastAsia="微软雅黑" w:hAnsi="Candara"/>
                <w:sz w:val="21"/>
                <w:szCs w:val="21"/>
              </w:rPr>
              <w:t>Office Telephone</w:t>
            </w:r>
          </w:p>
        </w:tc>
        <w:tc>
          <w:tcPr>
            <w:tcW w:w="7796" w:type="dxa"/>
            <w:tcBorders>
              <w:top w:val="single" w:sz="4" w:space="0" w:color="808080"/>
              <w:left w:val="single" w:sz="4" w:space="0" w:color="808080"/>
              <w:bottom w:val="single" w:sz="4" w:space="0" w:color="808080"/>
              <w:right w:val="single" w:sz="4" w:space="0" w:color="808080"/>
            </w:tcBorders>
          </w:tcPr>
          <w:p w:rsidR="007352A3" w:rsidRPr="00451915" w:rsidRDefault="007352A3" w:rsidP="00414127">
            <w:pPr>
              <w:kinsoku w:val="0"/>
              <w:overflowPunct w:val="0"/>
              <w:adjustRightInd w:val="0"/>
              <w:spacing w:before="4"/>
              <w:ind w:left="5"/>
              <w:rPr>
                <w:sz w:val="21"/>
                <w:szCs w:val="21"/>
              </w:rPr>
            </w:pPr>
          </w:p>
        </w:tc>
      </w:tr>
      <w:tr w:rsidR="007352A3" w:rsidRPr="00451915" w:rsidTr="00414127">
        <w:trPr>
          <w:trHeight w:val="343"/>
        </w:trPr>
        <w:tc>
          <w:tcPr>
            <w:tcW w:w="2127" w:type="dxa"/>
            <w:tcBorders>
              <w:top w:val="single" w:sz="4" w:space="0" w:color="808080"/>
              <w:left w:val="single" w:sz="4" w:space="0" w:color="808080"/>
              <w:bottom w:val="single" w:sz="4" w:space="0" w:color="808080"/>
              <w:right w:val="single" w:sz="4" w:space="0" w:color="808080"/>
            </w:tcBorders>
            <w:shd w:val="clear" w:color="auto" w:fill="C5D9EF"/>
          </w:tcPr>
          <w:p w:rsidR="007352A3" w:rsidRPr="00451915" w:rsidRDefault="007352A3" w:rsidP="00414127">
            <w:pPr>
              <w:adjustRightInd w:val="0"/>
              <w:spacing w:line="247" w:lineRule="exact"/>
              <w:ind w:left="194"/>
              <w:rPr>
                <w:rFonts w:ascii="Candara" w:eastAsia="微软雅黑" w:hAnsi="Candara"/>
                <w:sz w:val="21"/>
                <w:szCs w:val="21"/>
              </w:rPr>
            </w:pPr>
            <w:r w:rsidRPr="00451915">
              <w:rPr>
                <w:rFonts w:ascii="Candara" w:eastAsia="微软雅黑" w:hAnsi="Candara"/>
                <w:sz w:val="21"/>
                <w:szCs w:val="21"/>
              </w:rPr>
              <w:t>E-Mail Address:</w:t>
            </w:r>
          </w:p>
        </w:tc>
        <w:tc>
          <w:tcPr>
            <w:tcW w:w="7796" w:type="dxa"/>
            <w:tcBorders>
              <w:top w:val="single" w:sz="4" w:space="0" w:color="808080"/>
              <w:left w:val="single" w:sz="4" w:space="0" w:color="808080"/>
              <w:bottom w:val="single" w:sz="4" w:space="0" w:color="808080"/>
              <w:right w:val="single" w:sz="4" w:space="0" w:color="808080"/>
            </w:tcBorders>
          </w:tcPr>
          <w:p w:rsidR="007352A3" w:rsidRPr="00451915" w:rsidRDefault="007352A3" w:rsidP="00414127">
            <w:pPr>
              <w:kinsoku w:val="0"/>
              <w:overflowPunct w:val="0"/>
              <w:adjustRightInd w:val="0"/>
              <w:spacing w:before="4"/>
              <w:ind w:left="5"/>
              <w:rPr>
                <w:rFonts w:ascii="Cambria" w:hAnsi="Cambria" w:cs="Cambria"/>
                <w:sz w:val="21"/>
                <w:szCs w:val="21"/>
              </w:rPr>
            </w:pPr>
            <w:r w:rsidRPr="00451915">
              <w:rPr>
                <w:rFonts w:ascii="Cambria" w:hAnsi="Cambria" w:cs="Cambria" w:hint="eastAsia"/>
                <w:sz w:val="21"/>
                <w:szCs w:val="21"/>
              </w:rPr>
              <w:t xml:space="preserve"> </w:t>
            </w:r>
          </w:p>
        </w:tc>
      </w:tr>
    </w:tbl>
    <w:p w:rsidR="007352A3" w:rsidRDefault="007352A3" w:rsidP="00494897">
      <w:pPr>
        <w:pStyle w:val="15"/>
        <w:kinsoku w:val="0"/>
        <w:overflowPunct w:val="0"/>
        <w:spacing w:before="8"/>
      </w:pPr>
    </w:p>
    <w:p w:rsidR="005D716F" w:rsidRDefault="00EC18EA" w:rsidP="00494897">
      <w:pPr>
        <w:pStyle w:val="15"/>
        <w:kinsoku w:val="0"/>
        <w:overflowPunct w:val="0"/>
        <w:spacing w:before="8"/>
      </w:pPr>
      <w:r>
        <w:rPr>
          <w:noProof/>
          <w:lang w:eastAsia="zh-CN"/>
        </w:rPr>
        <mc:AlternateContent>
          <mc:Choice Requires="wps">
            <w:drawing>
              <wp:anchor distT="0" distB="0" distL="0" distR="0" simplePos="0" relativeHeight="251659264" behindDoc="0" locked="0" layoutInCell="1" allowOverlap="1" wp14:anchorId="64C9F4DC" wp14:editId="32C37DDB">
                <wp:simplePos x="0" y="0"/>
                <wp:positionH relativeFrom="page">
                  <wp:posOffset>0</wp:posOffset>
                </wp:positionH>
                <wp:positionV relativeFrom="page">
                  <wp:posOffset>0</wp:posOffset>
                </wp:positionV>
                <wp:extent cx="25400" cy="25400"/>
                <wp:effectExtent l="0" t="0" r="0" b="0"/>
                <wp:wrapNone/>
                <wp:docPr id="1" name="_x0000_s1027"/>
                <wp:cNvGraphicFramePr/>
                <a:graphic xmlns:a="http://schemas.openxmlformats.org/drawingml/2006/main">
                  <a:graphicData uri="http://schemas.microsoft.com/office/word/2010/wordprocessingShape">
                    <wps:wsp>
                      <wps:cNvSpPr/>
                      <wps:spPr>
                        <a:xfrm>
                          <a:off x="0" y="0"/>
                          <a:ext cx="25400" cy="25400"/>
                        </a:xfrm>
                        <a:prstGeom prst="rect">
                          <a:avLst/>
                        </a:prstGeom>
                      </wps:spPr>
                      <wps:txbx>
                        <w:txbxContent>
                          <w:p w:rsidR="005D716F" w:rsidRDefault="00EC18EA">
                            <w:pPr>
                              <w:spacing w:line="40" w:lineRule="atLeast"/>
                              <w:rPr>
                                <w:sz w:val="24"/>
                                <w:szCs w:val="24"/>
                              </w:rPr>
                            </w:pPr>
                            <w:r>
                              <w:rPr>
                                <w:noProof/>
                                <w:sz w:val="24"/>
                                <w:szCs w:val="24"/>
                              </w:rPr>
                              <w:drawing>
                                <wp:inline distT="0" distB="0" distL="0" distR="0" wp14:anchorId="06439F5A" wp14:editId="6B44F6B1">
                                  <wp:extent cx="25400" cy="25400"/>
                                  <wp:effectExtent l="0" t="0" r="0" b="0"/>
                                  <wp:docPr id="2" name="_x0000_i2049"/>
                                  <wp:cNvGraphicFramePr/>
                                  <a:graphic xmlns:a="http://schemas.openxmlformats.org/drawingml/2006/main">
                                    <a:graphicData uri="http://schemas.openxmlformats.org/drawingml/2006/picture">
                                      <pic:pic xmlns:pic="http://schemas.openxmlformats.org/drawingml/2006/picture">
                                        <pic:nvPicPr>
                                          <pic:cNvPr id="2" name="_x0000_i2049"/>
                                          <pic:cNvPicPr/>
                                        </pic:nvPicPr>
                                        <pic:blipFill>
                                          <a:blip r:embed="rId9"/>
                                          <a:stretch>
                                            <a:fillRect/>
                                          </a:stretch>
                                        </pic:blipFill>
                                        <pic:spPr>
                                          <a:xfrm>
                                            <a:off x="0" y="0"/>
                                            <a:ext cx="25400" cy="25400"/>
                                          </a:xfrm>
                                          <a:prstGeom prst="rect">
                                            <a:avLst/>
                                          </a:prstGeom>
                                        </pic:spPr>
                                      </pic:pic>
                                    </a:graphicData>
                                  </a:graphic>
                                </wp:inline>
                              </w:drawing>
                            </w:r>
                          </w:p>
                          <w:p w:rsidR="005D716F" w:rsidRDefault="005D716F">
                            <w:pPr>
                              <w:rPr>
                                <w:sz w:val="24"/>
                                <w:szCs w:val="24"/>
                              </w:rPr>
                            </w:pPr>
                          </w:p>
                          <w:p w:rsidR="005D716F" w:rsidRDefault="005D716F">
                            <w:pPr>
                              <w:rPr>
                                <w:sz w:val="24"/>
                                <w:szCs w:val="24"/>
                              </w:rPr>
                            </w:pPr>
                          </w:p>
                        </w:txbxContent>
                      </wps:txbx>
                      <wps:bodyPr rot="0" vert="horz" wrap="square" lIns="0" tIns="0" rIns="0" bIns="0" anchor="t" anchorCtr="0"/>
                    </wps:wsp>
                  </a:graphicData>
                </a:graphic>
              </wp:anchor>
            </w:drawing>
          </mc:Choice>
          <mc:Fallback>
            <w:pict>
              <v:rect w14:anchorId="64C9F4DC" id="_x0000_s1027" o:spid="_x0000_s1026" style="position:absolute;margin-left:0;margin-top:0;width:2pt;height: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" filled="f" stroked="f">
                <v:textbox inset="0,0,0,0">
                  <w:txbxContent>
                    <w:p w:rsidR="005D716F" w:rsidRDefault="00EC18EA">
                      <w:pPr>
                        <w:spacing w:line="40" w:lineRule="atLeast"/>
                        <w:rPr>
                          <w:sz w:val="24"/>
                          <w:szCs w:val="24"/>
                        </w:rPr>
                      </w:pPr>
                      <w:r>
                        <w:rPr>
                          <w:noProof/>
                          <w:sz w:val="24"/>
                          <w:szCs w:val="24"/>
                        </w:rPr>
                        <w:drawing>
                          <wp:inline distT="0" distB="0" distL="0" distR="0" wp14:anchorId="06439F5A" wp14:editId="6B44F6B1">
                            <wp:extent cx="25400" cy="25400"/>
                            <wp:effectExtent l="0" t="0" r="0" b="0"/>
                            <wp:docPr id="2" name="_x0000_i2049"/>
                            <wp:cNvGraphicFramePr/>
                            <a:graphic xmlns:a="http://schemas.openxmlformats.org/drawingml/2006/main">
                              <a:graphicData uri="http://schemas.openxmlformats.org/drawingml/2006/picture">
                                <pic:pic xmlns:pic="http://schemas.openxmlformats.org/drawingml/2006/picture">
                                  <pic:nvPicPr>
                                    <pic:cNvPr id="2" name="_x0000_i2049"/>
                                    <pic:cNvPicPr/>
                                  </pic:nvPicPr>
                                  <pic:blipFill>
                                    <a:blip r:embed="rId10"/>
                                    <a:stretch>
                                      <a:fillRect/>
                                    </a:stretch>
                                  </pic:blipFill>
                                  <pic:spPr>
                                    <a:xfrm>
                                      <a:off x="0" y="0"/>
                                      <a:ext cx="25400" cy="25400"/>
                                    </a:xfrm>
                                    <a:prstGeom prst="rect">
                                      <a:avLst/>
                                    </a:prstGeom>
                                  </pic:spPr>
                                </pic:pic>
                              </a:graphicData>
                            </a:graphic>
                          </wp:inline>
                        </w:drawing>
                      </w:r>
                    </w:p>
                    <w:p w:rsidR="005D716F" w:rsidRDefault="005D716F">
                      <w:pPr>
                        <w:rPr>
                          <w:sz w:val="24"/>
                          <w:szCs w:val="24"/>
                        </w:rPr>
                      </w:pPr>
                    </w:p>
                    <w:p w:rsidR="005D716F" w:rsidRDefault="005D716F">
                      <w:pPr>
                        <w:rPr>
                          <w:sz w:val="24"/>
                          <w:szCs w:val="24"/>
                        </w:rPr>
                      </w:pPr>
                    </w:p>
                  </w:txbxContent>
                </v:textbox>
                <w10:wrap anchorx="page" anchory="page"/>
              </v:rect>
            </w:pict>
          </mc:Fallback>
        </mc:AlternateContent>
      </w:r>
    </w:p>
    <w:p w:rsidR="005D716F" w:rsidRDefault="005D716F">
      <w:pPr>
        <w:pStyle w:val="15"/>
        <w:kinsoku w:val="0"/>
        <w:overflowPunct w:val="0"/>
        <w:spacing w:before="11"/>
        <w:rPr>
          <w:b/>
          <w:bCs/>
          <w:sz w:val="12"/>
          <w:szCs w:val="12"/>
        </w:rPr>
      </w:pPr>
    </w:p>
    <w:tbl>
      <w:tblPr>
        <w:tblW w:w="0" w:type="auto"/>
        <w:tblInd w:w="-137" w:type="dxa"/>
        <w:tblLayout w:type="fixed"/>
        <w:tblLook w:val="04A0" w:firstRow="1" w:lastRow="0" w:firstColumn="1" w:lastColumn="0" w:noHBand="0" w:noVBand="1"/>
      </w:tblPr>
      <w:tblGrid>
        <w:gridCol w:w="1702"/>
        <w:gridCol w:w="8211"/>
      </w:tblGrid>
      <w:tr w:rsidR="005D716F" w:rsidTr="00494897">
        <w:trPr>
          <w:trHeight w:val="509"/>
        </w:trPr>
        <w:tc>
          <w:tcPr>
            <w:tcW w:w="9913" w:type="dxa"/>
            <w:gridSpan w:val="2"/>
            <w:tcBorders>
              <w:top w:val="single" w:sz="4" w:space="0" w:color="808080"/>
              <w:left w:val="single" w:sz="4" w:space="0" w:color="808080"/>
              <w:bottom w:val="single" w:sz="4" w:space="0" w:color="808080"/>
              <w:right w:val="single" w:sz="4" w:space="0" w:color="808080"/>
            </w:tcBorders>
            <w:shd w:val="clear" w:color="auto" w:fill="C5D9EF"/>
          </w:tcPr>
          <w:p w:rsidR="005D716F" w:rsidRPr="00494897" w:rsidRDefault="00EC18EA" w:rsidP="00967908">
            <w:pPr>
              <w:pStyle w:val="TableParagraph"/>
              <w:kinsoku w:val="0"/>
              <w:overflowPunct w:val="0"/>
              <w:ind w:right="317"/>
              <w:rPr>
                <w:rFonts w:ascii="Times New Roman" w:hAnsi="Times New Roman"/>
                <w:b/>
                <w:bCs/>
                <w:sz w:val="20"/>
                <w:szCs w:val="20"/>
              </w:rPr>
            </w:pPr>
            <w:r w:rsidRPr="00494897">
              <w:rPr>
                <w:rFonts w:ascii="Times New Roman" w:hAnsi="Times New Roman"/>
                <w:b/>
                <w:bCs/>
                <w:sz w:val="20"/>
                <w:szCs w:val="20"/>
              </w:rPr>
              <w:t>BUYER'S BANK DETAILS</w:t>
            </w:r>
          </w:p>
        </w:tc>
      </w:tr>
      <w:tr w:rsidR="005D716F" w:rsidTr="00494897">
        <w:trPr>
          <w:trHeight w:val="300"/>
        </w:trPr>
        <w:tc>
          <w:tcPr>
            <w:tcW w:w="1702" w:type="dxa"/>
            <w:tcBorders>
              <w:top w:val="single" w:sz="4" w:space="0" w:color="808080"/>
              <w:left w:val="single" w:sz="4" w:space="0" w:color="808080"/>
              <w:bottom w:val="single" w:sz="4" w:space="0" w:color="808080"/>
              <w:right w:val="single" w:sz="4" w:space="0" w:color="808080"/>
            </w:tcBorders>
            <w:shd w:val="clear" w:color="auto" w:fill="C5D9EF"/>
          </w:tcPr>
          <w:p w:rsidR="005D716F" w:rsidRDefault="00EC18EA">
            <w:pPr>
              <w:pStyle w:val="TableParagraph"/>
              <w:kinsoku w:val="0"/>
              <w:overflowPunct w:val="0"/>
              <w:ind w:left="225"/>
              <w:rPr>
                <w:b/>
                <w:bCs/>
                <w:sz w:val="21"/>
                <w:szCs w:val="21"/>
              </w:rPr>
            </w:pPr>
            <w:r>
              <w:rPr>
                <w:b/>
                <w:bCs/>
                <w:sz w:val="21"/>
                <w:szCs w:val="21"/>
              </w:rPr>
              <w:t>Bank Name</w:t>
            </w:r>
          </w:p>
        </w:tc>
        <w:tc>
          <w:tcPr>
            <w:tcW w:w="8211" w:type="dxa"/>
            <w:tcBorders>
              <w:top w:val="single" w:sz="4" w:space="0" w:color="808080"/>
              <w:left w:val="single" w:sz="4" w:space="0" w:color="808080"/>
              <w:bottom w:val="single" w:sz="4" w:space="0" w:color="808080"/>
              <w:right w:val="single" w:sz="4" w:space="0" w:color="808080"/>
            </w:tcBorders>
          </w:tcPr>
          <w:p w:rsidR="005D716F" w:rsidRDefault="005D716F">
            <w:pPr>
              <w:rPr>
                <w:rFonts w:ascii="Cambria" w:hAnsi="Cambria"/>
                <w:sz w:val="21"/>
                <w:szCs w:val="21"/>
              </w:rPr>
            </w:pPr>
          </w:p>
        </w:tc>
      </w:tr>
      <w:tr w:rsidR="005D716F" w:rsidTr="00494897">
        <w:trPr>
          <w:trHeight w:val="341"/>
        </w:trPr>
        <w:tc>
          <w:tcPr>
            <w:tcW w:w="1702" w:type="dxa"/>
            <w:tcBorders>
              <w:top w:val="single" w:sz="4" w:space="0" w:color="808080"/>
              <w:left w:val="single" w:sz="4" w:space="0" w:color="808080"/>
              <w:bottom w:val="single" w:sz="4" w:space="0" w:color="808080"/>
              <w:right w:val="single" w:sz="4" w:space="0" w:color="808080"/>
            </w:tcBorders>
            <w:shd w:val="clear" w:color="auto" w:fill="C5D9EF"/>
          </w:tcPr>
          <w:p w:rsidR="005D716F" w:rsidRDefault="00EC18EA">
            <w:pPr>
              <w:pStyle w:val="TableParagraph"/>
              <w:kinsoku w:val="0"/>
              <w:overflowPunct w:val="0"/>
              <w:ind w:left="225"/>
              <w:rPr>
                <w:sz w:val="21"/>
                <w:szCs w:val="21"/>
              </w:rPr>
            </w:pPr>
            <w:r>
              <w:rPr>
                <w:sz w:val="21"/>
                <w:szCs w:val="21"/>
              </w:rPr>
              <w:t>Address</w:t>
            </w:r>
          </w:p>
        </w:tc>
        <w:tc>
          <w:tcPr>
            <w:tcW w:w="8211" w:type="dxa"/>
            <w:tcBorders>
              <w:top w:val="single" w:sz="4" w:space="0" w:color="808080"/>
              <w:left w:val="single" w:sz="4" w:space="0" w:color="808080"/>
              <w:bottom w:val="single" w:sz="4" w:space="0" w:color="808080"/>
              <w:right w:val="single" w:sz="4" w:space="0" w:color="808080"/>
            </w:tcBorders>
          </w:tcPr>
          <w:p w:rsidR="005D716F" w:rsidRDefault="005D716F">
            <w:pPr>
              <w:rPr>
                <w:rFonts w:ascii="Cambria" w:hAnsi="Cambria"/>
                <w:sz w:val="15"/>
                <w:szCs w:val="15"/>
              </w:rPr>
            </w:pPr>
          </w:p>
        </w:tc>
      </w:tr>
      <w:tr w:rsidR="005D716F" w:rsidTr="00494897">
        <w:trPr>
          <w:trHeight w:val="328"/>
        </w:trPr>
        <w:tc>
          <w:tcPr>
            <w:tcW w:w="1702" w:type="dxa"/>
            <w:tcBorders>
              <w:top w:val="single" w:sz="4" w:space="0" w:color="808080"/>
              <w:left w:val="single" w:sz="4" w:space="0" w:color="808080"/>
              <w:bottom w:val="single" w:sz="4" w:space="0" w:color="808080"/>
              <w:right w:val="single" w:sz="4" w:space="0" w:color="808080"/>
            </w:tcBorders>
            <w:shd w:val="clear" w:color="auto" w:fill="C5D9EF"/>
          </w:tcPr>
          <w:p w:rsidR="005D716F" w:rsidRDefault="00EC18EA">
            <w:pPr>
              <w:pStyle w:val="TableParagraph"/>
              <w:kinsoku w:val="0"/>
              <w:overflowPunct w:val="0"/>
              <w:spacing w:line="256" w:lineRule="exact"/>
              <w:ind w:left="225"/>
              <w:rPr>
                <w:sz w:val="21"/>
                <w:szCs w:val="21"/>
              </w:rPr>
            </w:pPr>
            <w:r>
              <w:rPr>
                <w:sz w:val="21"/>
                <w:szCs w:val="21"/>
              </w:rPr>
              <w:t>Account Name</w:t>
            </w:r>
          </w:p>
        </w:tc>
        <w:tc>
          <w:tcPr>
            <w:tcW w:w="8211" w:type="dxa"/>
            <w:tcBorders>
              <w:top w:val="single" w:sz="4" w:space="0" w:color="808080"/>
              <w:left w:val="single" w:sz="4" w:space="0" w:color="808080"/>
              <w:bottom w:val="single" w:sz="4" w:space="0" w:color="808080"/>
              <w:right w:val="single" w:sz="4" w:space="0" w:color="808080"/>
            </w:tcBorders>
          </w:tcPr>
          <w:p w:rsidR="005D716F" w:rsidRDefault="005D716F">
            <w:pPr>
              <w:rPr>
                <w:rFonts w:ascii="Cambria" w:hAnsi="Cambria"/>
                <w:sz w:val="21"/>
                <w:szCs w:val="21"/>
              </w:rPr>
            </w:pPr>
          </w:p>
        </w:tc>
      </w:tr>
      <w:tr w:rsidR="005D716F" w:rsidTr="00494897">
        <w:trPr>
          <w:trHeight w:val="376"/>
        </w:trPr>
        <w:tc>
          <w:tcPr>
            <w:tcW w:w="1702" w:type="dxa"/>
            <w:tcBorders>
              <w:top w:val="single" w:sz="4" w:space="0" w:color="808080"/>
              <w:left w:val="single" w:sz="4" w:space="0" w:color="808080"/>
              <w:bottom w:val="single" w:sz="4" w:space="0" w:color="808080"/>
              <w:right w:val="single" w:sz="4" w:space="0" w:color="808080"/>
            </w:tcBorders>
            <w:shd w:val="clear" w:color="auto" w:fill="C5D9EF"/>
          </w:tcPr>
          <w:p w:rsidR="005D716F" w:rsidRDefault="00EC18EA">
            <w:pPr>
              <w:pStyle w:val="TableParagraph"/>
              <w:kinsoku w:val="0"/>
              <w:overflowPunct w:val="0"/>
              <w:spacing w:line="255" w:lineRule="exact"/>
              <w:ind w:left="225"/>
              <w:rPr>
                <w:sz w:val="21"/>
                <w:szCs w:val="21"/>
              </w:rPr>
            </w:pPr>
            <w:r>
              <w:rPr>
                <w:sz w:val="21"/>
                <w:szCs w:val="21"/>
              </w:rPr>
              <w:t>Account Number</w:t>
            </w:r>
          </w:p>
        </w:tc>
        <w:tc>
          <w:tcPr>
            <w:tcW w:w="8211" w:type="dxa"/>
            <w:tcBorders>
              <w:top w:val="single" w:sz="4" w:space="0" w:color="808080"/>
              <w:left w:val="single" w:sz="4" w:space="0" w:color="808080"/>
              <w:bottom w:val="single" w:sz="4" w:space="0" w:color="808080"/>
              <w:right w:val="single" w:sz="4" w:space="0" w:color="808080"/>
            </w:tcBorders>
          </w:tcPr>
          <w:p w:rsidR="005D716F" w:rsidRDefault="005D716F">
            <w:pPr>
              <w:pStyle w:val="TableParagraph"/>
              <w:kinsoku w:val="0"/>
              <w:overflowPunct w:val="0"/>
              <w:spacing w:before="6"/>
              <w:ind w:left="5"/>
              <w:rPr>
                <w:sz w:val="21"/>
                <w:szCs w:val="21"/>
              </w:rPr>
            </w:pPr>
          </w:p>
        </w:tc>
      </w:tr>
      <w:tr w:rsidR="005D716F" w:rsidTr="00494897">
        <w:trPr>
          <w:trHeight w:val="343"/>
        </w:trPr>
        <w:tc>
          <w:tcPr>
            <w:tcW w:w="1702" w:type="dxa"/>
            <w:tcBorders>
              <w:top w:val="single" w:sz="4" w:space="0" w:color="808080"/>
              <w:left w:val="single" w:sz="4" w:space="0" w:color="808080"/>
              <w:bottom w:val="single" w:sz="4" w:space="0" w:color="808080"/>
              <w:right w:val="single" w:sz="4" w:space="0" w:color="808080"/>
            </w:tcBorders>
            <w:shd w:val="clear" w:color="auto" w:fill="C5D9EF"/>
          </w:tcPr>
          <w:p w:rsidR="005D716F" w:rsidRDefault="00EC18EA">
            <w:pPr>
              <w:pStyle w:val="TableParagraph"/>
              <w:kinsoku w:val="0"/>
              <w:overflowPunct w:val="0"/>
              <w:spacing w:line="256" w:lineRule="exact"/>
              <w:ind w:left="225"/>
              <w:rPr>
                <w:sz w:val="21"/>
                <w:szCs w:val="21"/>
              </w:rPr>
            </w:pPr>
            <w:r>
              <w:rPr>
                <w:sz w:val="21"/>
                <w:szCs w:val="21"/>
              </w:rPr>
              <w:t>SWIFT Code</w:t>
            </w:r>
          </w:p>
        </w:tc>
        <w:tc>
          <w:tcPr>
            <w:tcW w:w="8211" w:type="dxa"/>
            <w:tcBorders>
              <w:top w:val="single" w:sz="4" w:space="0" w:color="808080"/>
              <w:left w:val="single" w:sz="4" w:space="0" w:color="808080"/>
              <w:bottom w:val="single" w:sz="4" w:space="0" w:color="808080"/>
              <w:right w:val="single" w:sz="4" w:space="0" w:color="808080"/>
            </w:tcBorders>
          </w:tcPr>
          <w:p w:rsidR="005D716F" w:rsidRDefault="005D716F">
            <w:pPr>
              <w:pStyle w:val="TableParagraph"/>
              <w:kinsoku w:val="0"/>
              <w:overflowPunct w:val="0"/>
              <w:spacing w:before="4"/>
              <w:ind w:left="5"/>
              <w:rPr>
                <w:sz w:val="21"/>
                <w:szCs w:val="21"/>
              </w:rPr>
            </w:pPr>
          </w:p>
        </w:tc>
      </w:tr>
      <w:tr w:rsidR="005D716F" w:rsidTr="00494897">
        <w:trPr>
          <w:trHeight w:val="343"/>
        </w:trPr>
        <w:tc>
          <w:tcPr>
            <w:tcW w:w="1702" w:type="dxa"/>
            <w:tcBorders>
              <w:top w:val="single" w:sz="4" w:space="0" w:color="808080"/>
              <w:left w:val="single" w:sz="4" w:space="0" w:color="808080"/>
              <w:bottom w:val="single" w:sz="4" w:space="0" w:color="808080"/>
              <w:right w:val="single" w:sz="4" w:space="0" w:color="808080"/>
            </w:tcBorders>
            <w:shd w:val="clear" w:color="auto" w:fill="C5D9EF"/>
          </w:tcPr>
          <w:p w:rsidR="005D716F" w:rsidRDefault="00EC18EA">
            <w:pPr>
              <w:pStyle w:val="TableParagraph"/>
              <w:kinsoku w:val="0"/>
              <w:overflowPunct w:val="0"/>
              <w:spacing w:line="256" w:lineRule="exact"/>
              <w:ind w:firstLineChars="100" w:firstLine="210"/>
              <w:rPr>
                <w:sz w:val="21"/>
                <w:szCs w:val="21"/>
              </w:rPr>
            </w:pPr>
            <w:r>
              <w:rPr>
                <w:sz w:val="21"/>
                <w:szCs w:val="21"/>
              </w:rPr>
              <w:t>Bank Officer</w:t>
            </w:r>
          </w:p>
        </w:tc>
        <w:tc>
          <w:tcPr>
            <w:tcW w:w="8211" w:type="dxa"/>
            <w:tcBorders>
              <w:top w:val="single" w:sz="4" w:space="0" w:color="808080"/>
              <w:left w:val="single" w:sz="4" w:space="0" w:color="808080"/>
              <w:bottom w:val="single" w:sz="4" w:space="0" w:color="808080"/>
              <w:right w:val="single" w:sz="4" w:space="0" w:color="808080"/>
            </w:tcBorders>
          </w:tcPr>
          <w:p w:rsidR="005D716F" w:rsidRDefault="00EC18EA">
            <w:pPr>
              <w:pStyle w:val="TableParagraph"/>
              <w:kinsoku w:val="0"/>
              <w:overflowPunct w:val="0"/>
              <w:spacing w:before="4"/>
              <w:ind w:left="5"/>
              <w:rPr>
                <w:rFonts w:ascii="Cambria" w:hAnsi="Cambria"/>
                <w:sz w:val="21"/>
                <w:szCs w:val="21"/>
              </w:rPr>
            </w:pPr>
            <w:r>
              <w:rPr>
                <w:rFonts w:ascii="Cambria" w:hAnsi="Cambria" w:hint="eastAsia"/>
                <w:sz w:val="21"/>
                <w:szCs w:val="21"/>
              </w:rPr>
              <w:t xml:space="preserve"> </w:t>
            </w:r>
          </w:p>
        </w:tc>
      </w:tr>
      <w:tr w:rsidR="005D716F" w:rsidTr="00494897">
        <w:trPr>
          <w:trHeight w:val="343"/>
        </w:trPr>
        <w:tc>
          <w:tcPr>
            <w:tcW w:w="1702" w:type="dxa"/>
            <w:tcBorders>
              <w:top w:val="single" w:sz="4" w:space="0" w:color="808080"/>
              <w:left w:val="single" w:sz="4" w:space="0" w:color="808080"/>
              <w:bottom w:val="single" w:sz="4" w:space="0" w:color="808080"/>
              <w:right w:val="single" w:sz="4" w:space="0" w:color="808080"/>
            </w:tcBorders>
            <w:shd w:val="clear" w:color="auto" w:fill="C5D9EF"/>
          </w:tcPr>
          <w:p w:rsidR="005D716F" w:rsidRDefault="00EC18EA">
            <w:pPr>
              <w:pStyle w:val="TableParagraph"/>
              <w:kinsoku w:val="0"/>
              <w:overflowPunct w:val="0"/>
              <w:spacing w:line="256" w:lineRule="exact"/>
              <w:ind w:left="225"/>
              <w:rPr>
                <w:sz w:val="21"/>
                <w:szCs w:val="21"/>
              </w:rPr>
            </w:pPr>
            <w:r>
              <w:rPr>
                <w:rFonts w:hint="eastAsia"/>
                <w:sz w:val="21"/>
                <w:szCs w:val="21"/>
              </w:rPr>
              <w:t>Bank Tel:</w:t>
            </w:r>
          </w:p>
        </w:tc>
        <w:tc>
          <w:tcPr>
            <w:tcW w:w="8211" w:type="dxa"/>
            <w:tcBorders>
              <w:top w:val="single" w:sz="4" w:space="0" w:color="808080"/>
              <w:left w:val="single" w:sz="4" w:space="0" w:color="808080"/>
              <w:bottom w:val="single" w:sz="4" w:space="0" w:color="808080"/>
              <w:right w:val="single" w:sz="4" w:space="0" w:color="808080"/>
            </w:tcBorders>
          </w:tcPr>
          <w:p w:rsidR="005D716F" w:rsidRDefault="00EC18EA">
            <w:pPr>
              <w:pStyle w:val="TableParagraph"/>
              <w:kinsoku w:val="0"/>
              <w:overflowPunct w:val="0"/>
              <w:spacing w:before="4"/>
              <w:ind w:left="5"/>
              <w:rPr>
                <w:rFonts w:ascii="Cambria" w:hAnsi="Cambria"/>
                <w:sz w:val="21"/>
                <w:szCs w:val="21"/>
              </w:rPr>
            </w:pPr>
            <w:r>
              <w:rPr>
                <w:rFonts w:ascii="Cambria" w:hAnsi="Cambria" w:hint="eastAsia"/>
                <w:sz w:val="21"/>
                <w:szCs w:val="21"/>
              </w:rPr>
              <w:t xml:space="preserve"> </w:t>
            </w:r>
          </w:p>
        </w:tc>
      </w:tr>
    </w:tbl>
    <w:p w:rsidR="005D716F" w:rsidRDefault="005D716F"/>
    <w:p w:rsidR="00565332" w:rsidRDefault="00565332">
      <w:pPr>
        <w:rPr>
          <w:b/>
          <w:sz w:val="28"/>
          <w:szCs w:val="28"/>
        </w:rPr>
      </w:pPr>
    </w:p>
    <w:p w:rsidR="005D716F" w:rsidRDefault="005D716F">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Pr="00597A96" w:rsidRDefault="00597A96" w:rsidP="00597A96">
      <w:pPr>
        <w:ind w:left="113"/>
        <w:rPr>
          <w:b/>
          <w:sz w:val="30"/>
          <w:szCs w:val="30"/>
        </w:rPr>
      </w:pPr>
      <w:r w:rsidRPr="00597A96">
        <w:rPr>
          <w:b/>
          <w:color w:val="C00000"/>
          <w:sz w:val="30"/>
          <w:szCs w:val="30"/>
        </w:rPr>
        <w:t>SPECIFICATION FOR DIESEL EN 590 10PPM</w:t>
      </w:r>
    </w:p>
    <w:tbl>
      <w:tblPr>
        <w:tblStyle w:val="TableNormal"/>
        <w:tblW w:w="0" w:type="auto"/>
        <w:tblInd w:w="118" w:type="dxa"/>
        <w:tblBorders>
          <w:top w:val="thickThinMediumGap" w:sz="4" w:space="0" w:color="C00000"/>
          <w:left w:val="thickThinMediumGap" w:sz="4" w:space="0" w:color="C00000"/>
          <w:bottom w:val="thickThinMediumGap" w:sz="4" w:space="0" w:color="C00000"/>
          <w:right w:val="thickThinMediumGap" w:sz="4" w:space="0" w:color="C00000"/>
          <w:insideH w:val="thickThinMediumGap" w:sz="4" w:space="0" w:color="C00000"/>
          <w:insideV w:val="thickThinMediumGap" w:sz="4" w:space="0" w:color="C00000"/>
        </w:tblBorders>
        <w:tblLayout w:type="fixed"/>
        <w:tblLook w:val="01E0" w:firstRow="1" w:lastRow="1" w:firstColumn="1" w:lastColumn="1" w:noHBand="0" w:noVBand="0"/>
      </w:tblPr>
      <w:tblGrid>
        <w:gridCol w:w="636"/>
        <w:gridCol w:w="2906"/>
        <w:gridCol w:w="1362"/>
        <w:gridCol w:w="1180"/>
        <w:gridCol w:w="1180"/>
        <w:gridCol w:w="1181"/>
        <w:gridCol w:w="1272"/>
      </w:tblGrid>
      <w:tr w:rsidR="00597A96" w:rsidRPr="00597A96" w:rsidTr="000C4C4D">
        <w:trPr>
          <w:trHeight w:val="486"/>
        </w:trPr>
        <w:tc>
          <w:tcPr>
            <w:tcW w:w="636" w:type="dxa"/>
            <w:tcBorders>
              <w:left w:val="single" w:sz="4" w:space="0" w:color="000000"/>
              <w:bottom w:val="single" w:sz="4" w:space="0" w:color="000000"/>
              <w:right w:val="single" w:sz="4" w:space="0" w:color="000000"/>
            </w:tcBorders>
          </w:tcPr>
          <w:p w:rsidR="00597A96" w:rsidRPr="00597A96" w:rsidRDefault="00597A96" w:rsidP="000C4C4D">
            <w:pPr>
              <w:pStyle w:val="TableParagraph"/>
              <w:spacing w:line="211" w:lineRule="exact"/>
            </w:pPr>
            <w:r w:rsidRPr="00597A96">
              <w:rPr>
                <w:b/>
              </w:rPr>
              <w:t>No</w:t>
            </w:r>
            <w:r w:rsidRPr="00597A96">
              <w:t>.</w:t>
            </w:r>
          </w:p>
        </w:tc>
        <w:tc>
          <w:tcPr>
            <w:tcW w:w="2906" w:type="dxa"/>
            <w:tcBorders>
              <w:left w:val="single" w:sz="4" w:space="0" w:color="000000"/>
              <w:bottom w:val="single" w:sz="4" w:space="0" w:color="000000"/>
              <w:right w:val="single" w:sz="4" w:space="0" w:color="000000"/>
            </w:tcBorders>
          </w:tcPr>
          <w:p w:rsidR="00597A96" w:rsidRPr="00597A96" w:rsidRDefault="00597A96" w:rsidP="000C4C4D">
            <w:pPr>
              <w:pStyle w:val="TableParagraph"/>
              <w:spacing w:line="216" w:lineRule="exact"/>
              <w:ind w:left="5"/>
              <w:rPr>
                <w:b/>
              </w:rPr>
            </w:pPr>
            <w:r w:rsidRPr="00597A96">
              <w:rPr>
                <w:b/>
              </w:rPr>
              <w:t>PROPERTIES</w:t>
            </w:r>
          </w:p>
        </w:tc>
        <w:tc>
          <w:tcPr>
            <w:tcW w:w="1362" w:type="dxa"/>
            <w:tcBorders>
              <w:left w:val="single" w:sz="4" w:space="0" w:color="000000"/>
              <w:bottom w:val="single" w:sz="4" w:space="0" w:color="000000"/>
              <w:right w:val="single" w:sz="4" w:space="0" w:color="000000"/>
            </w:tcBorders>
          </w:tcPr>
          <w:p w:rsidR="00597A96" w:rsidRPr="00597A96" w:rsidRDefault="00597A96" w:rsidP="000C4C4D">
            <w:pPr>
              <w:pStyle w:val="TableParagraph"/>
              <w:spacing w:line="216" w:lineRule="exact"/>
              <w:ind w:left="5"/>
              <w:rPr>
                <w:b/>
              </w:rPr>
            </w:pPr>
            <w:r w:rsidRPr="00597A96">
              <w:rPr>
                <w:b/>
              </w:rPr>
              <w:t>METHOD</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6" w:lineRule="exact"/>
              <w:ind w:left="7"/>
              <w:rPr>
                <w:b/>
              </w:rPr>
            </w:pPr>
            <w:r w:rsidRPr="00597A96">
              <w:rPr>
                <w:b/>
              </w:rPr>
              <w:t>UNIT</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6" w:lineRule="exact"/>
              <w:ind w:left="8"/>
              <w:rPr>
                <w:b/>
              </w:rPr>
            </w:pPr>
            <w:r w:rsidRPr="00597A96">
              <w:rPr>
                <w:b/>
              </w:rPr>
              <w:t>MINIMUM</w:t>
            </w: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6" w:lineRule="exact"/>
              <w:ind w:left="9"/>
              <w:rPr>
                <w:b/>
              </w:rPr>
            </w:pPr>
            <w:r w:rsidRPr="00597A96">
              <w:rPr>
                <w:b/>
              </w:rPr>
              <w:t>MAXIMUM</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6" w:lineRule="exact"/>
              <w:ind w:left="9"/>
              <w:rPr>
                <w:b/>
              </w:rPr>
            </w:pPr>
            <w:r w:rsidRPr="00597A96">
              <w:rPr>
                <w:b/>
              </w:rPr>
              <w:t>TARGET</w:t>
            </w:r>
          </w:p>
        </w:tc>
      </w:tr>
      <w:tr w:rsidR="00597A96" w:rsidRPr="00597A96" w:rsidTr="000C4C4D">
        <w:trPr>
          <w:trHeight w:val="237"/>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7" w:lineRule="exact"/>
            </w:pPr>
            <w:r w:rsidRPr="00597A96">
              <w:t>1.</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7" w:lineRule="exact"/>
              <w:ind w:left="5"/>
            </w:pPr>
            <w:r w:rsidRPr="00597A96">
              <w:t>Cetane Number</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7" w:lineRule="exact"/>
              <w:ind w:left="5"/>
            </w:pPr>
            <w:r w:rsidRPr="00597A96">
              <w:t>EN ISO 5165</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7" w:lineRule="exact"/>
              <w:ind w:left="8"/>
            </w:pPr>
            <w:r w:rsidRPr="00597A96">
              <w:t>51.0</w:t>
            </w: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256"/>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pPr>
            <w:r w:rsidRPr="00597A96">
              <w:t>2.</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Cetane Index</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EN ISO 4264</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8"/>
            </w:pPr>
            <w:r w:rsidRPr="00597A96">
              <w:t>46.0</w:t>
            </w: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290"/>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pPr>
            <w:r w:rsidRPr="00597A96">
              <w:t>3.</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5"/>
            </w:pPr>
            <w:r w:rsidRPr="00597A96">
              <w:t>Density (at 15 deg C)</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5"/>
            </w:pPr>
            <w:r w:rsidRPr="00597A96">
              <w:t>EN ISO 3675</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7"/>
            </w:pPr>
            <w:r w:rsidRPr="00597A96">
              <w:t>Kg/m3</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8"/>
            </w:pPr>
            <w:r w:rsidRPr="00597A96">
              <w:t>820.0</w:t>
            </w: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9"/>
            </w:pPr>
            <w:r w:rsidRPr="00597A96">
              <w:t>845,0</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388"/>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pPr>
            <w:r w:rsidRPr="00597A96">
              <w:t>4.</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5"/>
            </w:pPr>
            <w:r w:rsidRPr="00597A96">
              <w:t>Density (at 15 deg C) (in air)</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5"/>
            </w:pPr>
            <w:r w:rsidRPr="00597A96">
              <w:t>CALCULATED</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7"/>
            </w:pPr>
            <w:r w:rsidRPr="00597A96">
              <w:t>Kg/m3</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0" w:lineRule="exact"/>
              <w:ind w:left="9"/>
            </w:pPr>
            <w:r w:rsidRPr="00597A96">
              <w:t>To be</w:t>
            </w:r>
          </w:p>
          <w:p w:rsidR="00597A96" w:rsidRPr="00597A96" w:rsidRDefault="00597A96" w:rsidP="000C4C4D">
            <w:pPr>
              <w:pStyle w:val="TableParagraph"/>
              <w:spacing w:line="149" w:lineRule="exact"/>
              <w:ind w:left="9"/>
            </w:pPr>
            <w:r w:rsidRPr="00597A96">
              <w:t>reported</w:t>
            </w:r>
          </w:p>
        </w:tc>
      </w:tr>
      <w:tr w:rsidR="00597A96" w:rsidRPr="00597A96" w:rsidTr="000C4C4D">
        <w:trPr>
          <w:trHeight w:val="246"/>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pPr>
            <w:r w:rsidRPr="00597A96">
              <w:t>5.</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Polycyclic aromatic hydrocarbons</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EN 12916</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7"/>
            </w:pPr>
            <w:r w:rsidRPr="00597A96">
              <w:t>% (m/m)</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9"/>
            </w:pPr>
            <w:r w:rsidRPr="00597A96">
              <w:t>8.0</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302"/>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pPr>
            <w:r w:rsidRPr="00597A96">
              <w:t>6.</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Sulphur content</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EN ISO 20846</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7"/>
            </w:pPr>
            <w:r w:rsidRPr="00597A96">
              <w:t>mg/Kg</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9"/>
            </w:pPr>
            <w:r w:rsidRPr="00597A96">
              <w:t>10,0</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321"/>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pPr>
            <w:r w:rsidRPr="00597A96">
              <w:t>7.</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Flash point</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UNI EN ISO</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7"/>
            </w:pPr>
            <w:r w:rsidRPr="00597A96">
              <w:t>Deg C</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8"/>
            </w:pPr>
            <w:r w:rsidRPr="00597A96">
              <w:t>&lt; 55</w:t>
            </w: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496"/>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pPr>
            <w:r w:rsidRPr="00597A96">
              <w:t>8.</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ind w:left="5" w:right="15"/>
            </w:pPr>
            <w:r w:rsidRPr="00597A96">
              <w:t>Carbon residue (on 10% distillation residue)</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EN ISO 10370</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7"/>
            </w:pPr>
            <w:r w:rsidRPr="00597A96">
              <w:t>% (m/m)</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9"/>
            </w:pPr>
            <w:r w:rsidRPr="00597A96">
              <w:t>0,15</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277"/>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pPr>
            <w:r w:rsidRPr="00597A96">
              <w:t>9.</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Ash content</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EN ISO 6245</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7"/>
            </w:pPr>
            <w:r w:rsidRPr="00597A96">
              <w:t>% (m/m)</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9"/>
            </w:pPr>
            <w:r w:rsidRPr="00597A96">
              <w:t>0,010</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313"/>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pPr>
            <w:r w:rsidRPr="00597A96">
              <w:t>10.</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5"/>
            </w:pPr>
            <w:r w:rsidRPr="00597A96">
              <w:t>Water content</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5"/>
            </w:pPr>
            <w:r w:rsidRPr="00597A96">
              <w:t>EN ISO 12937</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7"/>
            </w:pPr>
            <w:r w:rsidRPr="00597A96">
              <w:t>mg/Kg</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9"/>
            </w:pPr>
            <w:r w:rsidRPr="00597A96">
              <w:t>200</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333"/>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pPr>
            <w:r w:rsidRPr="00597A96">
              <w:t>11.</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Total contamination</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EN 12662</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7"/>
            </w:pPr>
            <w:r w:rsidRPr="00597A96">
              <w:t>mg/Kg</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9"/>
            </w:pPr>
            <w:r w:rsidRPr="00597A96">
              <w:t>15</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522"/>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pPr>
            <w:r w:rsidRPr="00597A96">
              <w:t>12.</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ind w:left="5" w:right="260"/>
            </w:pPr>
            <w:r w:rsidRPr="00597A96">
              <w:t>Copper strip corrosion (3 h at 50 deg</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EN ISO 2160</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7"/>
            </w:pPr>
            <w:r w:rsidRPr="00597A96">
              <w:t>rating</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9"/>
            </w:pPr>
            <w:r w:rsidRPr="00597A96">
              <w:t>class 1</w:t>
            </w:r>
          </w:p>
        </w:tc>
      </w:tr>
      <w:tr w:rsidR="00597A96" w:rsidRPr="00597A96" w:rsidTr="000C4C4D">
        <w:trPr>
          <w:trHeight w:val="314"/>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pPr>
            <w:r w:rsidRPr="00597A96">
              <w:t>13.</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5"/>
            </w:pPr>
            <w:r w:rsidRPr="00597A96">
              <w:t>Oxidation Stability</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5"/>
            </w:pPr>
            <w:r w:rsidRPr="00597A96">
              <w:t>EN ISO 12205</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7"/>
            </w:pPr>
            <w:r w:rsidRPr="00597A96">
              <w:t>g/m3</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9"/>
            </w:pPr>
            <w:r w:rsidRPr="00597A96">
              <w:t>20</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311"/>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pPr>
            <w:r w:rsidRPr="00597A96">
              <w:t>14.</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Oxidation Stability _hours</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EN 15751</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7"/>
            </w:pPr>
            <w:r w:rsidRPr="00597A96">
              <w:rPr>
                <w:w w:val="99"/>
              </w:rPr>
              <w:t>h</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8"/>
            </w:pPr>
            <w:r w:rsidRPr="00597A96">
              <w:t>20</w:t>
            </w: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395"/>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pPr>
            <w:r w:rsidRPr="00597A96">
              <w:t>15.</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Lubricity corr. wear scar diam.</w:t>
            </w:r>
          </w:p>
          <w:p w:rsidR="00597A96" w:rsidRPr="00597A96" w:rsidRDefault="00597A96" w:rsidP="000C4C4D">
            <w:pPr>
              <w:pStyle w:val="TableParagraph"/>
              <w:spacing w:line="157" w:lineRule="exact"/>
              <w:ind w:left="5"/>
            </w:pPr>
            <w:r w:rsidRPr="00597A96">
              <w:t>(wsd1.4) at 60 deg C</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ISO 12156-1</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7"/>
            </w:pPr>
            <w:r w:rsidRPr="00597A96">
              <w:t>Micron</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9"/>
            </w:pPr>
            <w:r w:rsidRPr="00597A96">
              <w:t>460</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246"/>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pPr>
            <w:r w:rsidRPr="00597A96">
              <w:t>16.</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Viscosity at 40 deg C</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EN ISO 3104</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7"/>
            </w:pPr>
            <w:r w:rsidRPr="00597A96">
              <w:t>mm2/s</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8"/>
            </w:pPr>
            <w:r w:rsidRPr="00597A96">
              <w:t>2,00</w:t>
            </w: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9"/>
            </w:pPr>
            <w:r w:rsidRPr="00597A96">
              <w:t>4,50</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333"/>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pPr>
            <w:r w:rsidRPr="00597A96">
              <w:t>17.</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5"/>
            </w:pPr>
            <w:r w:rsidRPr="00597A96">
              <w:t>Distillation: recovered at 250 deg C</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5"/>
            </w:pPr>
            <w:r w:rsidRPr="00597A96">
              <w:t>EN ISO 3405</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7"/>
            </w:pPr>
            <w:r w:rsidRPr="00597A96">
              <w:t>% (V/V)</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9"/>
            </w:pPr>
            <w:r w:rsidRPr="00597A96">
              <w:t>&lt; 65,0</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246"/>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pPr>
            <w:r w:rsidRPr="00597A96">
              <w:t>18.</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5"/>
            </w:pPr>
            <w:r w:rsidRPr="00597A96">
              <w:t>Distillation : recovered at 350 deg</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5"/>
            </w:pPr>
            <w:r w:rsidRPr="00597A96">
              <w:t>EN ISO 3405</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7"/>
            </w:pPr>
            <w:r w:rsidRPr="00597A96">
              <w:t>% (V/V)</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8"/>
            </w:pPr>
            <w:r w:rsidRPr="00597A96">
              <w:t>85.0</w:t>
            </w: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364"/>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pPr>
            <w:r w:rsidRPr="00597A96">
              <w:t>19.</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Distillation : 95% (V/V) recovered</w:t>
            </w:r>
          </w:p>
          <w:p w:rsidR="00597A96" w:rsidRPr="00597A96" w:rsidRDefault="00597A96" w:rsidP="000C4C4D">
            <w:pPr>
              <w:pStyle w:val="TableParagraph"/>
              <w:spacing w:line="126" w:lineRule="exact"/>
              <w:ind w:left="5"/>
            </w:pPr>
            <w:r w:rsidRPr="00597A96">
              <w:t>at</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EN ISO 3405</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7"/>
            </w:pPr>
            <w:r w:rsidRPr="00597A96">
              <w:t>deg C</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9"/>
            </w:pPr>
            <w:r w:rsidRPr="00597A96">
              <w:t>360.00</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312"/>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9" w:lineRule="exact"/>
            </w:pPr>
            <w:r w:rsidRPr="00597A96">
              <w:t>20.</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9" w:lineRule="exact"/>
              <w:ind w:left="5"/>
            </w:pPr>
            <w:r w:rsidRPr="00597A96">
              <w:t>Distillation : Recovered at 150 deg</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9" w:lineRule="exact"/>
              <w:ind w:left="5"/>
            </w:pPr>
            <w:r w:rsidRPr="00597A96">
              <w:t>EN ISO 3405</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9" w:lineRule="exact"/>
              <w:ind w:left="7"/>
            </w:pPr>
            <w:r w:rsidRPr="00597A96">
              <w:t>% (V/V)</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9" w:lineRule="exact"/>
              <w:ind w:left="9"/>
            </w:pPr>
            <w:r w:rsidRPr="00597A96">
              <w:t>2,0</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493"/>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pPr>
            <w:r w:rsidRPr="00597A96">
              <w:t>21.</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37" w:lineRule="auto"/>
              <w:ind w:left="5" w:right="304"/>
            </w:pPr>
            <w:r w:rsidRPr="00597A96">
              <w:t>Fatty acid methyl ester (FAME) content</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5"/>
            </w:pPr>
            <w:r w:rsidRPr="00597A96">
              <w:t>EN 14078</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7"/>
            </w:pPr>
            <w:r w:rsidRPr="00597A96">
              <w:t>% (V/V)</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9"/>
            </w:pPr>
            <w:r w:rsidRPr="00597A96">
              <w:t>0,3</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352"/>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pPr>
            <w:r w:rsidRPr="00597A96">
              <w:t>22.</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Neutralizing number</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ISO 6618</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7"/>
            </w:pPr>
            <w:r w:rsidRPr="00597A96">
              <w:t>Mg KOH/g</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9"/>
            </w:pPr>
            <w:r w:rsidRPr="00597A96">
              <w:t>0,300</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311"/>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pPr>
            <w:r w:rsidRPr="00597A96">
              <w:t>23</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Colour</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ISO 2049</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9"/>
            </w:pPr>
            <w:r w:rsidRPr="00597A96">
              <w:t>2,0</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314"/>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pPr>
            <w:r w:rsidRPr="00597A96">
              <w:t>24.</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5"/>
            </w:pPr>
            <w:r w:rsidRPr="00597A96">
              <w:t>Conductivity</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5"/>
            </w:pPr>
            <w:r w:rsidRPr="00597A96">
              <w:t>ASTM D 2624</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7"/>
            </w:pPr>
            <w:r w:rsidRPr="00597A96">
              <w:t>PS/M</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21" w:lineRule="exact"/>
              <w:ind w:left="8"/>
            </w:pPr>
            <w:r w:rsidRPr="00597A96">
              <w:t>50</w:t>
            </w: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311"/>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pPr>
            <w:r w:rsidRPr="00597A96">
              <w:t>25.</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CFPP</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EN 116</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7"/>
            </w:pPr>
            <w:r w:rsidRPr="00597A96">
              <w:t>deg C</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9"/>
            </w:pPr>
            <w:r w:rsidRPr="00597A96">
              <w:t>-2</w:t>
            </w: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r>
      <w:tr w:rsidR="00597A96" w:rsidRPr="00597A96" w:rsidTr="000C4C4D">
        <w:trPr>
          <w:trHeight w:val="563"/>
        </w:trPr>
        <w:tc>
          <w:tcPr>
            <w:tcW w:w="63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pPr>
            <w:r w:rsidRPr="00597A96">
              <w:t>26.</w:t>
            </w:r>
          </w:p>
        </w:tc>
        <w:tc>
          <w:tcPr>
            <w:tcW w:w="2906"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Cloud Point</w:t>
            </w:r>
          </w:p>
        </w:tc>
        <w:tc>
          <w:tcPr>
            <w:tcW w:w="136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5"/>
            </w:pPr>
            <w:r w:rsidRPr="00597A96">
              <w:t>EN 23015</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spacing w:line="218" w:lineRule="exact"/>
              <w:ind w:left="7"/>
            </w:pPr>
            <w:r w:rsidRPr="00597A96">
              <w:t>deg C</w:t>
            </w:r>
          </w:p>
        </w:tc>
        <w:tc>
          <w:tcPr>
            <w:tcW w:w="1180"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181"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pPr>
          </w:p>
        </w:tc>
        <w:tc>
          <w:tcPr>
            <w:tcW w:w="1272" w:type="dxa"/>
            <w:tcBorders>
              <w:top w:val="single" w:sz="4" w:space="0" w:color="000000"/>
              <w:left w:val="single" w:sz="4" w:space="0" w:color="000000"/>
              <w:bottom w:val="single" w:sz="4" w:space="0" w:color="000000"/>
              <w:right w:val="single" w:sz="4" w:space="0" w:color="000000"/>
            </w:tcBorders>
          </w:tcPr>
          <w:p w:rsidR="00597A96" w:rsidRPr="00597A96" w:rsidRDefault="00597A96" w:rsidP="000C4C4D">
            <w:pPr>
              <w:pStyle w:val="TableParagraph"/>
              <w:ind w:left="9" w:right="566"/>
            </w:pPr>
            <w:r w:rsidRPr="00597A96">
              <w:t>To be reported</w:t>
            </w:r>
          </w:p>
        </w:tc>
      </w:tr>
    </w:tbl>
    <w:p w:rsidR="00597A96" w:rsidRDefault="00597A96" w:rsidP="00597A96">
      <w:pPr>
        <w:pStyle w:val="a8"/>
        <w:rPr>
          <w:b/>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7352A3" w:rsidRDefault="00EC18EA">
      <w:pPr>
        <w:rPr>
          <w:b/>
          <w:sz w:val="28"/>
          <w:szCs w:val="28"/>
        </w:rPr>
      </w:pPr>
      <w:r>
        <w:rPr>
          <w:rFonts w:hint="eastAsia"/>
          <w:b/>
          <w:sz w:val="28"/>
          <w:szCs w:val="28"/>
        </w:rPr>
        <w:t xml:space="preserve">Buyer passport </w:t>
      </w:r>
    </w:p>
    <w:p w:rsidR="007352A3" w:rsidRDefault="007352A3">
      <w:pPr>
        <w:rPr>
          <w:b/>
          <w:sz w:val="28"/>
          <w:szCs w:val="28"/>
        </w:rPr>
      </w:pPr>
    </w:p>
    <w:p w:rsidR="007352A3" w:rsidRDefault="007352A3">
      <w:pPr>
        <w:rPr>
          <w:b/>
          <w:sz w:val="28"/>
          <w:szCs w:val="28"/>
        </w:rPr>
      </w:pPr>
    </w:p>
    <w:p w:rsidR="007352A3" w:rsidRDefault="007352A3">
      <w:pPr>
        <w:rPr>
          <w:b/>
          <w:sz w:val="28"/>
          <w:szCs w:val="28"/>
        </w:rPr>
      </w:pPr>
    </w:p>
    <w:p w:rsidR="00597A96" w:rsidRDefault="00597A96">
      <w:pPr>
        <w:rPr>
          <w:b/>
          <w:sz w:val="28"/>
          <w:szCs w:val="28"/>
        </w:rPr>
      </w:pPr>
    </w:p>
    <w:p w:rsidR="00597A96" w:rsidRDefault="00597A96">
      <w:pPr>
        <w:rPr>
          <w:b/>
          <w:sz w:val="28"/>
          <w:szCs w:val="28"/>
        </w:rPr>
      </w:pPr>
    </w:p>
    <w:p w:rsidR="00597A96" w:rsidRDefault="00597A96">
      <w:pPr>
        <w:rPr>
          <w:b/>
          <w:sz w:val="28"/>
          <w:szCs w:val="28"/>
        </w:rPr>
      </w:pPr>
    </w:p>
    <w:p w:rsidR="007352A3" w:rsidRDefault="007352A3">
      <w:pPr>
        <w:rPr>
          <w:b/>
          <w:sz w:val="28"/>
          <w:szCs w:val="28"/>
        </w:rPr>
      </w:pPr>
    </w:p>
    <w:p w:rsidR="005D716F" w:rsidRDefault="00EC18EA">
      <w:pPr>
        <w:rPr>
          <w:b/>
          <w:sz w:val="28"/>
          <w:szCs w:val="28"/>
        </w:rPr>
      </w:pPr>
      <w:r>
        <w:rPr>
          <w:b/>
          <w:sz w:val="28"/>
          <w:szCs w:val="28"/>
        </w:rPr>
        <w:t>Registration</w:t>
      </w:r>
    </w:p>
    <w:p w:rsidR="005D716F" w:rsidRDefault="005D716F"/>
    <w:p w:rsidR="005D716F" w:rsidRDefault="005D716F"/>
    <w:p w:rsidR="005D716F" w:rsidRDefault="005D716F"/>
    <w:p w:rsidR="005D716F" w:rsidRDefault="005D716F"/>
    <w:p w:rsidR="005D716F" w:rsidRDefault="005D716F"/>
    <w:p w:rsidR="005D716F" w:rsidRDefault="005D716F"/>
    <w:p w:rsidR="005D716F" w:rsidRDefault="005D716F"/>
    <w:p w:rsidR="005D716F" w:rsidRDefault="005D716F"/>
    <w:p w:rsidR="005D716F" w:rsidRDefault="005D716F"/>
    <w:sectPr w:rsidR="005D716F" w:rsidSect="007352A3">
      <w:headerReference w:type="default" r:id="rId11"/>
      <w:pgSz w:w="11910" w:h="16840"/>
      <w:pgMar w:top="1440" w:right="1080" w:bottom="1440" w:left="1080" w:header="94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CB1" w:rsidRDefault="00694CB1">
      <w:r>
        <w:separator/>
      </w:r>
    </w:p>
  </w:endnote>
  <w:endnote w:type="continuationSeparator" w:id="0">
    <w:p w:rsidR="00694CB1" w:rsidRDefault="0069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376">
    <w:altName w:val="Calibri"/>
    <w:charset w:val="00"/>
    <w:family w:val="roman"/>
    <w:pitch w:val="default"/>
    <w:sig w:usb0="00000000" w:usb1="00000000" w:usb2="00000000" w:usb3="00000000" w:csb0="00040001"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微软雅黑">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CB1" w:rsidRDefault="00694CB1">
      <w:r>
        <w:separator/>
      </w:r>
    </w:p>
  </w:footnote>
  <w:footnote w:type="continuationSeparator" w:id="0">
    <w:p w:rsidR="00694CB1" w:rsidRDefault="0069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16F" w:rsidRDefault="005D716F">
    <w:pPr>
      <w:pStyle w:val="15"/>
      <w:kinsoku w:val="0"/>
      <w:overflowPunct w:val="0"/>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ind w:left="466" w:hanging="360"/>
      </w:pPr>
    </w:lvl>
    <w:lvl w:ilvl="1">
      <w:start w:val="1"/>
      <w:numFmt w:val="lowerLetter"/>
      <w:lvlText w:val="%2)"/>
      <w:lvlJc w:val="left"/>
      <w:pPr>
        <w:ind w:left="946" w:hanging="420"/>
      </w:pPr>
    </w:lvl>
    <w:lvl w:ilvl="2">
      <w:start w:val="1"/>
      <w:numFmt w:val="lowerRoman"/>
      <w:lvlText w:val="%3."/>
      <w:lvlJc w:val="right"/>
      <w:pPr>
        <w:ind w:left="1366" w:hanging="420"/>
      </w:pPr>
    </w:lvl>
    <w:lvl w:ilvl="3">
      <w:start w:val="1"/>
      <w:numFmt w:val="decimal"/>
      <w:lvlText w:val="%4."/>
      <w:lvlJc w:val="left"/>
      <w:pPr>
        <w:ind w:left="1786" w:hanging="420"/>
      </w:pPr>
    </w:lvl>
    <w:lvl w:ilvl="4">
      <w:start w:val="1"/>
      <w:numFmt w:val="lowerLetter"/>
      <w:lvlText w:val="%5)"/>
      <w:lvlJc w:val="left"/>
      <w:pPr>
        <w:ind w:left="2206" w:hanging="420"/>
      </w:pPr>
    </w:lvl>
    <w:lvl w:ilvl="5">
      <w:start w:val="1"/>
      <w:numFmt w:val="lowerRoman"/>
      <w:lvlText w:val="%6."/>
      <w:lvlJc w:val="right"/>
      <w:pPr>
        <w:ind w:left="2626" w:hanging="420"/>
      </w:pPr>
    </w:lvl>
    <w:lvl w:ilvl="6">
      <w:start w:val="1"/>
      <w:numFmt w:val="decimal"/>
      <w:lvlText w:val="%7."/>
      <w:lvlJc w:val="left"/>
      <w:pPr>
        <w:ind w:left="3046" w:hanging="420"/>
      </w:pPr>
    </w:lvl>
    <w:lvl w:ilvl="7">
      <w:start w:val="1"/>
      <w:numFmt w:val="lowerLetter"/>
      <w:lvlText w:val="%8)"/>
      <w:lvlJc w:val="left"/>
      <w:pPr>
        <w:ind w:left="3466" w:hanging="420"/>
      </w:pPr>
    </w:lvl>
    <w:lvl w:ilvl="8">
      <w:start w:val="1"/>
      <w:numFmt w:val="lowerRoman"/>
      <w:lvlText w:val="%9."/>
      <w:lvlJc w:val="right"/>
      <w:pPr>
        <w:ind w:left="3886" w:hanging="420"/>
      </w:pPr>
    </w:lvl>
  </w:abstractNum>
  <w:abstractNum w:abstractNumId="1" w15:restartNumberingAfterBreak="0">
    <w:nsid w:val="0BE87E37"/>
    <w:multiLevelType w:val="hybridMultilevel"/>
    <w:tmpl w:val="AC3294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A1840"/>
    <w:multiLevelType w:val="hybridMultilevel"/>
    <w:tmpl w:val="42FABF42"/>
    <w:lvl w:ilvl="0" w:tplc="748463A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214B6B49"/>
    <w:multiLevelType w:val="hybridMultilevel"/>
    <w:tmpl w:val="0826E74C"/>
    <w:lvl w:ilvl="0" w:tplc="734494BA">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BD55104"/>
    <w:multiLevelType w:val="hybridMultilevel"/>
    <w:tmpl w:val="8C74E1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D80A67"/>
    <w:multiLevelType w:val="hybridMultilevel"/>
    <w:tmpl w:val="91248620"/>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199337E"/>
    <w:multiLevelType w:val="multilevel"/>
    <w:tmpl w:val="565209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DA4E46"/>
    <w:multiLevelType w:val="hybridMultilevel"/>
    <w:tmpl w:val="2C1C83F6"/>
    <w:lvl w:ilvl="0" w:tplc="1AF8E128">
      <w:start w:val="1"/>
      <w:numFmt w:val="lowerLetter"/>
      <w:lvlText w:val="%1."/>
      <w:lvlJc w:val="left"/>
      <w:pPr>
        <w:ind w:left="322" w:hanging="209"/>
        <w:jc w:val="left"/>
      </w:pPr>
      <w:rPr>
        <w:rFonts w:ascii="Times New Roman" w:eastAsia="Times New Roman" w:hAnsi="Times New Roman" w:cs="Times New Roman" w:hint="default"/>
        <w:w w:val="100"/>
        <w:sz w:val="22"/>
        <w:szCs w:val="22"/>
        <w:lang w:val="ru-RU" w:eastAsia="ru-RU" w:bidi="ru-RU"/>
      </w:rPr>
    </w:lvl>
    <w:lvl w:ilvl="1" w:tplc="56CC30DE">
      <w:numFmt w:val="bullet"/>
      <w:lvlText w:val="•"/>
      <w:lvlJc w:val="left"/>
      <w:pPr>
        <w:ind w:left="1354" w:hanging="209"/>
      </w:pPr>
      <w:rPr>
        <w:rFonts w:hint="default"/>
        <w:lang w:val="ru-RU" w:eastAsia="ru-RU" w:bidi="ru-RU"/>
      </w:rPr>
    </w:lvl>
    <w:lvl w:ilvl="2" w:tplc="2D264F14">
      <w:numFmt w:val="bullet"/>
      <w:lvlText w:val="•"/>
      <w:lvlJc w:val="left"/>
      <w:pPr>
        <w:ind w:left="2388" w:hanging="209"/>
      </w:pPr>
      <w:rPr>
        <w:rFonts w:hint="default"/>
        <w:lang w:val="ru-RU" w:eastAsia="ru-RU" w:bidi="ru-RU"/>
      </w:rPr>
    </w:lvl>
    <w:lvl w:ilvl="3" w:tplc="1CE837AE">
      <w:numFmt w:val="bullet"/>
      <w:lvlText w:val="•"/>
      <w:lvlJc w:val="left"/>
      <w:pPr>
        <w:ind w:left="3422" w:hanging="209"/>
      </w:pPr>
      <w:rPr>
        <w:rFonts w:hint="default"/>
        <w:lang w:val="ru-RU" w:eastAsia="ru-RU" w:bidi="ru-RU"/>
      </w:rPr>
    </w:lvl>
    <w:lvl w:ilvl="4" w:tplc="59CECBCC">
      <w:numFmt w:val="bullet"/>
      <w:lvlText w:val="•"/>
      <w:lvlJc w:val="left"/>
      <w:pPr>
        <w:ind w:left="4456" w:hanging="209"/>
      </w:pPr>
      <w:rPr>
        <w:rFonts w:hint="default"/>
        <w:lang w:val="ru-RU" w:eastAsia="ru-RU" w:bidi="ru-RU"/>
      </w:rPr>
    </w:lvl>
    <w:lvl w:ilvl="5" w:tplc="ECB80C1E">
      <w:numFmt w:val="bullet"/>
      <w:lvlText w:val="•"/>
      <w:lvlJc w:val="left"/>
      <w:pPr>
        <w:ind w:left="5490" w:hanging="209"/>
      </w:pPr>
      <w:rPr>
        <w:rFonts w:hint="default"/>
        <w:lang w:val="ru-RU" w:eastAsia="ru-RU" w:bidi="ru-RU"/>
      </w:rPr>
    </w:lvl>
    <w:lvl w:ilvl="6" w:tplc="3E42C09A">
      <w:numFmt w:val="bullet"/>
      <w:lvlText w:val="•"/>
      <w:lvlJc w:val="left"/>
      <w:pPr>
        <w:ind w:left="6524" w:hanging="209"/>
      </w:pPr>
      <w:rPr>
        <w:rFonts w:hint="default"/>
        <w:lang w:val="ru-RU" w:eastAsia="ru-RU" w:bidi="ru-RU"/>
      </w:rPr>
    </w:lvl>
    <w:lvl w:ilvl="7" w:tplc="8BB66E7A">
      <w:numFmt w:val="bullet"/>
      <w:lvlText w:val="•"/>
      <w:lvlJc w:val="left"/>
      <w:pPr>
        <w:ind w:left="7558" w:hanging="209"/>
      </w:pPr>
      <w:rPr>
        <w:rFonts w:hint="default"/>
        <w:lang w:val="ru-RU" w:eastAsia="ru-RU" w:bidi="ru-RU"/>
      </w:rPr>
    </w:lvl>
    <w:lvl w:ilvl="8" w:tplc="BB705016">
      <w:numFmt w:val="bullet"/>
      <w:lvlText w:val="•"/>
      <w:lvlJc w:val="left"/>
      <w:pPr>
        <w:ind w:left="8592" w:hanging="209"/>
      </w:pPr>
      <w:rPr>
        <w:rFonts w:hint="default"/>
        <w:lang w:val="ru-RU" w:eastAsia="ru-RU" w:bidi="ru-RU"/>
      </w:rPr>
    </w:lvl>
  </w:abstractNum>
  <w:abstractNum w:abstractNumId="8" w15:restartNumberingAfterBreak="0">
    <w:nsid w:val="5EB76DE8"/>
    <w:multiLevelType w:val="multilevel"/>
    <w:tmpl w:val="7D3C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6166F0"/>
    <w:multiLevelType w:val="hybridMultilevel"/>
    <w:tmpl w:val="9066105E"/>
    <w:lvl w:ilvl="0" w:tplc="5C98B886">
      <w:start w:val="4"/>
      <w:numFmt w:val="lowerLetter"/>
      <w:lvlText w:val="%1."/>
      <w:lvlJc w:val="left"/>
      <w:pPr>
        <w:ind w:left="334" w:hanging="221"/>
        <w:jc w:val="left"/>
      </w:pPr>
      <w:rPr>
        <w:rFonts w:ascii="Times New Roman" w:eastAsia="Times New Roman" w:hAnsi="Times New Roman" w:cs="Times New Roman" w:hint="default"/>
        <w:w w:val="100"/>
        <w:sz w:val="22"/>
        <w:szCs w:val="22"/>
        <w:lang w:val="ru-RU" w:eastAsia="ru-RU" w:bidi="ru-RU"/>
      </w:rPr>
    </w:lvl>
    <w:lvl w:ilvl="1" w:tplc="687CFEDE">
      <w:numFmt w:val="bullet"/>
      <w:lvlText w:val="•"/>
      <w:lvlJc w:val="left"/>
      <w:pPr>
        <w:ind w:left="1372" w:hanging="221"/>
      </w:pPr>
      <w:rPr>
        <w:rFonts w:hint="default"/>
        <w:lang w:val="ru-RU" w:eastAsia="ru-RU" w:bidi="ru-RU"/>
      </w:rPr>
    </w:lvl>
    <w:lvl w:ilvl="2" w:tplc="58FC1178">
      <w:numFmt w:val="bullet"/>
      <w:lvlText w:val="•"/>
      <w:lvlJc w:val="left"/>
      <w:pPr>
        <w:ind w:left="2404" w:hanging="221"/>
      </w:pPr>
      <w:rPr>
        <w:rFonts w:hint="default"/>
        <w:lang w:val="ru-RU" w:eastAsia="ru-RU" w:bidi="ru-RU"/>
      </w:rPr>
    </w:lvl>
    <w:lvl w:ilvl="3" w:tplc="AD807FAA">
      <w:numFmt w:val="bullet"/>
      <w:lvlText w:val="•"/>
      <w:lvlJc w:val="left"/>
      <w:pPr>
        <w:ind w:left="3436" w:hanging="221"/>
      </w:pPr>
      <w:rPr>
        <w:rFonts w:hint="default"/>
        <w:lang w:val="ru-RU" w:eastAsia="ru-RU" w:bidi="ru-RU"/>
      </w:rPr>
    </w:lvl>
    <w:lvl w:ilvl="4" w:tplc="03BA3FA2">
      <w:numFmt w:val="bullet"/>
      <w:lvlText w:val="•"/>
      <w:lvlJc w:val="left"/>
      <w:pPr>
        <w:ind w:left="4468" w:hanging="221"/>
      </w:pPr>
      <w:rPr>
        <w:rFonts w:hint="default"/>
        <w:lang w:val="ru-RU" w:eastAsia="ru-RU" w:bidi="ru-RU"/>
      </w:rPr>
    </w:lvl>
    <w:lvl w:ilvl="5" w:tplc="8348FD16">
      <w:numFmt w:val="bullet"/>
      <w:lvlText w:val="•"/>
      <w:lvlJc w:val="left"/>
      <w:pPr>
        <w:ind w:left="5500" w:hanging="221"/>
      </w:pPr>
      <w:rPr>
        <w:rFonts w:hint="default"/>
        <w:lang w:val="ru-RU" w:eastAsia="ru-RU" w:bidi="ru-RU"/>
      </w:rPr>
    </w:lvl>
    <w:lvl w:ilvl="6" w:tplc="E4C60C8A">
      <w:numFmt w:val="bullet"/>
      <w:lvlText w:val="•"/>
      <w:lvlJc w:val="left"/>
      <w:pPr>
        <w:ind w:left="6532" w:hanging="221"/>
      </w:pPr>
      <w:rPr>
        <w:rFonts w:hint="default"/>
        <w:lang w:val="ru-RU" w:eastAsia="ru-RU" w:bidi="ru-RU"/>
      </w:rPr>
    </w:lvl>
    <w:lvl w:ilvl="7" w:tplc="567C3C46">
      <w:numFmt w:val="bullet"/>
      <w:lvlText w:val="•"/>
      <w:lvlJc w:val="left"/>
      <w:pPr>
        <w:ind w:left="7564" w:hanging="221"/>
      </w:pPr>
      <w:rPr>
        <w:rFonts w:hint="default"/>
        <w:lang w:val="ru-RU" w:eastAsia="ru-RU" w:bidi="ru-RU"/>
      </w:rPr>
    </w:lvl>
    <w:lvl w:ilvl="8" w:tplc="BF0EF6E0">
      <w:numFmt w:val="bullet"/>
      <w:lvlText w:val="•"/>
      <w:lvlJc w:val="left"/>
      <w:pPr>
        <w:ind w:left="8596" w:hanging="221"/>
      </w:pPr>
      <w:rPr>
        <w:rFonts w:hint="default"/>
        <w:lang w:val="ru-RU" w:eastAsia="ru-RU" w:bidi="ru-RU"/>
      </w:rPr>
    </w:lvl>
  </w:abstractNum>
  <w:abstractNum w:abstractNumId="10" w15:restartNumberingAfterBreak="0">
    <w:nsid w:val="71CE39E2"/>
    <w:multiLevelType w:val="hybridMultilevel"/>
    <w:tmpl w:val="BD3EA1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654C11"/>
    <w:multiLevelType w:val="hybridMultilevel"/>
    <w:tmpl w:val="B7720E6A"/>
    <w:lvl w:ilvl="0" w:tplc="6A5A8608">
      <w:start w:val="1"/>
      <w:numFmt w:val="decimal"/>
      <w:lvlText w:val="%1."/>
      <w:lvlJc w:val="left"/>
      <w:pPr>
        <w:ind w:left="334" w:hanging="221"/>
        <w:jc w:val="left"/>
      </w:pPr>
      <w:rPr>
        <w:rFonts w:ascii="Times New Roman" w:eastAsia="Times New Roman" w:hAnsi="Times New Roman" w:cs="Times New Roman" w:hint="default"/>
        <w:w w:val="100"/>
        <w:sz w:val="22"/>
        <w:szCs w:val="22"/>
        <w:lang w:val="ru-RU" w:eastAsia="ru-RU" w:bidi="ru-RU"/>
      </w:rPr>
    </w:lvl>
    <w:lvl w:ilvl="1" w:tplc="7E82D800">
      <w:numFmt w:val="bullet"/>
      <w:lvlText w:val="•"/>
      <w:lvlJc w:val="left"/>
      <w:pPr>
        <w:ind w:left="1372" w:hanging="221"/>
      </w:pPr>
      <w:rPr>
        <w:rFonts w:hint="default"/>
        <w:lang w:val="ru-RU" w:eastAsia="ru-RU" w:bidi="ru-RU"/>
      </w:rPr>
    </w:lvl>
    <w:lvl w:ilvl="2" w:tplc="1D824EB4">
      <w:numFmt w:val="bullet"/>
      <w:lvlText w:val="•"/>
      <w:lvlJc w:val="left"/>
      <w:pPr>
        <w:ind w:left="2404" w:hanging="221"/>
      </w:pPr>
      <w:rPr>
        <w:rFonts w:hint="default"/>
        <w:lang w:val="ru-RU" w:eastAsia="ru-RU" w:bidi="ru-RU"/>
      </w:rPr>
    </w:lvl>
    <w:lvl w:ilvl="3" w:tplc="E26E35A6">
      <w:numFmt w:val="bullet"/>
      <w:lvlText w:val="•"/>
      <w:lvlJc w:val="left"/>
      <w:pPr>
        <w:ind w:left="3436" w:hanging="221"/>
      </w:pPr>
      <w:rPr>
        <w:rFonts w:hint="default"/>
        <w:lang w:val="ru-RU" w:eastAsia="ru-RU" w:bidi="ru-RU"/>
      </w:rPr>
    </w:lvl>
    <w:lvl w:ilvl="4" w:tplc="8AFC4BAE">
      <w:numFmt w:val="bullet"/>
      <w:lvlText w:val="•"/>
      <w:lvlJc w:val="left"/>
      <w:pPr>
        <w:ind w:left="4468" w:hanging="221"/>
      </w:pPr>
      <w:rPr>
        <w:rFonts w:hint="default"/>
        <w:lang w:val="ru-RU" w:eastAsia="ru-RU" w:bidi="ru-RU"/>
      </w:rPr>
    </w:lvl>
    <w:lvl w:ilvl="5" w:tplc="D5E2EDEA">
      <w:numFmt w:val="bullet"/>
      <w:lvlText w:val="•"/>
      <w:lvlJc w:val="left"/>
      <w:pPr>
        <w:ind w:left="5500" w:hanging="221"/>
      </w:pPr>
      <w:rPr>
        <w:rFonts w:hint="default"/>
        <w:lang w:val="ru-RU" w:eastAsia="ru-RU" w:bidi="ru-RU"/>
      </w:rPr>
    </w:lvl>
    <w:lvl w:ilvl="6" w:tplc="E594EBAE">
      <w:numFmt w:val="bullet"/>
      <w:lvlText w:val="•"/>
      <w:lvlJc w:val="left"/>
      <w:pPr>
        <w:ind w:left="6532" w:hanging="221"/>
      </w:pPr>
      <w:rPr>
        <w:rFonts w:hint="default"/>
        <w:lang w:val="ru-RU" w:eastAsia="ru-RU" w:bidi="ru-RU"/>
      </w:rPr>
    </w:lvl>
    <w:lvl w:ilvl="7" w:tplc="2F0A07D4">
      <w:numFmt w:val="bullet"/>
      <w:lvlText w:val="•"/>
      <w:lvlJc w:val="left"/>
      <w:pPr>
        <w:ind w:left="7564" w:hanging="221"/>
      </w:pPr>
      <w:rPr>
        <w:rFonts w:hint="default"/>
        <w:lang w:val="ru-RU" w:eastAsia="ru-RU" w:bidi="ru-RU"/>
      </w:rPr>
    </w:lvl>
    <w:lvl w:ilvl="8" w:tplc="A5263AD6">
      <w:numFmt w:val="bullet"/>
      <w:lvlText w:val="•"/>
      <w:lvlJc w:val="left"/>
      <w:pPr>
        <w:ind w:left="8596" w:hanging="221"/>
      </w:pPr>
      <w:rPr>
        <w:rFonts w:hint="default"/>
        <w:lang w:val="ru-RU" w:eastAsia="ru-RU" w:bidi="ru-RU"/>
      </w:rPr>
    </w:lvl>
  </w:abstractNum>
  <w:num w:numId="1">
    <w:abstractNumId w:val="0"/>
  </w:num>
  <w:num w:numId="2">
    <w:abstractNumId w:val="5"/>
  </w:num>
  <w:num w:numId="3">
    <w:abstractNumId w:val="10"/>
  </w:num>
  <w:num w:numId="4">
    <w:abstractNumId w:val="4"/>
  </w:num>
  <w:num w:numId="5">
    <w:abstractNumId w:val="1"/>
  </w:num>
  <w:num w:numId="6">
    <w:abstractNumId w:val="8"/>
  </w:num>
  <w:num w:numId="7">
    <w:abstractNumId w:val="6"/>
  </w:num>
  <w:num w:numId="8">
    <w:abstractNumId w:val="3"/>
  </w:num>
  <w:num w:numId="9">
    <w:abstractNumId w:val="2"/>
  </w:num>
  <w:num w:numId="10">
    <w:abstractNumId w:val="9"/>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5D716F"/>
    <w:rsid w:val="00037389"/>
    <w:rsid w:val="00060304"/>
    <w:rsid w:val="0006694C"/>
    <w:rsid w:val="000A225A"/>
    <w:rsid w:val="000A7AD8"/>
    <w:rsid w:val="001050A2"/>
    <w:rsid w:val="00113AA2"/>
    <w:rsid w:val="00127B65"/>
    <w:rsid w:val="00135159"/>
    <w:rsid w:val="001363AC"/>
    <w:rsid w:val="0016468C"/>
    <w:rsid w:val="001843CD"/>
    <w:rsid w:val="001869B2"/>
    <w:rsid w:val="00195EFC"/>
    <w:rsid w:val="001A4297"/>
    <w:rsid w:val="001A68AB"/>
    <w:rsid w:val="001B4ACD"/>
    <w:rsid w:val="001D66A4"/>
    <w:rsid w:val="001F3788"/>
    <w:rsid w:val="00210C68"/>
    <w:rsid w:val="00267648"/>
    <w:rsid w:val="002A2232"/>
    <w:rsid w:val="002A5D7C"/>
    <w:rsid w:val="002B7EBF"/>
    <w:rsid w:val="002E2C51"/>
    <w:rsid w:val="002E6579"/>
    <w:rsid w:val="0030059E"/>
    <w:rsid w:val="0034712E"/>
    <w:rsid w:val="003943CF"/>
    <w:rsid w:val="003B71DD"/>
    <w:rsid w:val="004452DB"/>
    <w:rsid w:val="00450637"/>
    <w:rsid w:val="004841E3"/>
    <w:rsid w:val="00494897"/>
    <w:rsid w:val="004C28FD"/>
    <w:rsid w:val="004D4335"/>
    <w:rsid w:val="004F3577"/>
    <w:rsid w:val="0050351A"/>
    <w:rsid w:val="005200DE"/>
    <w:rsid w:val="00530FCA"/>
    <w:rsid w:val="00565332"/>
    <w:rsid w:val="005871A9"/>
    <w:rsid w:val="00597A96"/>
    <w:rsid w:val="005A6B42"/>
    <w:rsid w:val="005D271F"/>
    <w:rsid w:val="005D716F"/>
    <w:rsid w:val="005E2922"/>
    <w:rsid w:val="00600231"/>
    <w:rsid w:val="0060682F"/>
    <w:rsid w:val="00607E35"/>
    <w:rsid w:val="00617C89"/>
    <w:rsid w:val="00645DC2"/>
    <w:rsid w:val="00654759"/>
    <w:rsid w:val="00670B59"/>
    <w:rsid w:val="00672B01"/>
    <w:rsid w:val="00694CB1"/>
    <w:rsid w:val="006E1B61"/>
    <w:rsid w:val="006F4AD8"/>
    <w:rsid w:val="00713B61"/>
    <w:rsid w:val="007352A3"/>
    <w:rsid w:val="00763AD5"/>
    <w:rsid w:val="00776571"/>
    <w:rsid w:val="0078031F"/>
    <w:rsid w:val="007923CA"/>
    <w:rsid w:val="00797A0C"/>
    <w:rsid w:val="007A6894"/>
    <w:rsid w:val="00835027"/>
    <w:rsid w:val="008402F5"/>
    <w:rsid w:val="00841A90"/>
    <w:rsid w:val="00845F28"/>
    <w:rsid w:val="00860343"/>
    <w:rsid w:val="00863988"/>
    <w:rsid w:val="0086509A"/>
    <w:rsid w:val="00896ADD"/>
    <w:rsid w:val="008A1619"/>
    <w:rsid w:val="008F2D1D"/>
    <w:rsid w:val="00911C31"/>
    <w:rsid w:val="00945768"/>
    <w:rsid w:val="00967908"/>
    <w:rsid w:val="00967F1D"/>
    <w:rsid w:val="00985576"/>
    <w:rsid w:val="009D4F5E"/>
    <w:rsid w:val="009E7020"/>
    <w:rsid w:val="00A13CB9"/>
    <w:rsid w:val="00A37738"/>
    <w:rsid w:val="00A53BD3"/>
    <w:rsid w:val="00A84EA5"/>
    <w:rsid w:val="00AB1DAB"/>
    <w:rsid w:val="00AB652A"/>
    <w:rsid w:val="00AF35C4"/>
    <w:rsid w:val="00B70891"/>
    <w:rsid w:val="00BA0F85"/>
    <w:rsid w:val="00BD090F"/>
    <w:rsid w:val="00BD4907"/>
    <w:rsid w:val="00BE253A"/>
    <w:rsid w:val="00BF7E8F"/>
    <w:rsid w:val="00C41A0D"/>
    <w:rsid w:val="00C74BBC"/>
    <w:rsid w:val="00C74E55"/>
    <w:rsid w:val="00C84C72"/>
    <w:rsid w:val="00CC32CB"/>
    <w:rsid w:val="00CC3CDC"/>
    <w:rsid w:val="00CD2AEB"/>
    <w:rsid w:val="00CD66A9"/>
    <w:rsid w:val="00CF7E16"/>
    <w:rsid w:val="00D17C5F"/>
    <w:rsid w:val="00D208F6"/>
    <w:rsid w:val="00D74986"/>
    <w:rsid w:val="00DA13F4"/>
    <w:rsid w:val="00E17800"/>
    <w:rsid w:val="00E6186D"/>
    <w:rsid w:val="00E63AFF"/>
    <w:rsid w:val="00E96108"/>
    <w:rsid w:val="00E96402"/>
    <w:rsid w:val="00EC18EA"/>
    <w:rsid w:val="00ED161E"/>
    <w:rsid w:val="00EF1C43"/>
    <w:rsid w:val="00F00FB8"/>
    <w:rsid w:val="00F47286"/>
    <w:rsid w:val="00F601A5"/>
    <w:rsid w:val="00FC7B4A"/>
    <w:rsid w:val="00FE4584"/>
    <w:rsid w:val="08253C58"/>
    <w:rsid w:val="0DE545B5"/>
    <w:rsid w:val="4A21178F"/>
    <w:rsid w:val="567F6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95A1119"/>
  <w15:docId w15:val="{C5CD3A87-CAB6-41B3-B349-9F71A3FA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None"/>
    <w:qFormat/>
    <w:pPr>
      <w:widowControl w:val="0"/>
      <w:autoSpaceDE w:val="0"/>
      <w:autoSpaceDN w:val="0"/>
    </w:pPr>
    <w:rPr>
      <w:sz w:val="22"/>
      <w:szCs w:val="22"/>
    </w:rPr>
  </w:style>
  <w:style w:type="paragraph" w:styleId="1">
    <w:name w:val="heading 1"/>
    <w:basedOn w:val="a"/>
    <w:link w:val="10"/>
    <w:uiPriority w:val="1"/>
    <w:qFormat/>
    <w:rsid w:val="00CC3CDC"/>
    <w:pPr>
      <w:spacing w:line="250" w:lineRule="exact"/>
      <w:ind w:left="113"/>
      <w:outlineLvl w:val="0"/>
    </w:pPr>
    <w:rPr>
      <w:rFonts w:eastAsia="Times New Roman"/>
      <w:b/>
      <w:bCs/>
      <w:u w:val="single" w:color="000000"/>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标题 11"/>
    <w:basedOn w:val="a"/>
    <w:link w:val="1Char"/>
    <w:qFormat/>
    <w:pPr>
      <w:ind w:left="1160"/>
      <w:outlineLvl w:val="0"/>
    </w:pPr>
    <w:rPr>
      <w:b/>
      <w:bCs/>
      <w:kern w:val="44"/>
      <w:sz w:val="44"/>
      <w:szCs w:val="44"/>
      <w:lang w:eastAsia="en-US"/>
    </w:rPr>
  </w:style>
  <w:style w:type="paragraph" w:customStyle="1" w:styleId="21">
    <w:name w:val="标题 21"/>
    <w:basedOn w:val="a"/>
    <w:link w:val="2Char"/>
    <w:qFormat/>
    <w:pPr>
      <w:spacing w:before="260" w:after="260" w:line="416" w:lineRule="auto"/>
      <w:outlineLvl w:val="1"/>
    </w:pPr>
    <w:rPr>
      <w:rFonts w:ascii="Calibri Light" w:hAnsi="Calibri Light"/>
      <w:b/>
      <w:bCs/>
      <w:sz w:val="32"/>
      <w:szCs w:val="32"/>
      <w:lang w:eastAsia="en-US"/>
    </w:rPr>
  </w:style>
  <w:style w:type="character" w:customStyle="1" w:styleId="12">
    <w:name w:val="默认段落字体1"/>
    <w:qFormat/>
    <w:rPr>
      <w:rFonts w:ascii="Calibri" w:eastAsia="宋体" w:hAnsi="Calibri"/>
    </w:rPr>
  </w:style>
  <w:style w:type="table" w:customStyle="1" w:styleId="13">
    <w:name w:val="普通表格1"/>
    <w:rPr>
      <w:rFonts w:ascii="Calibri" w:hAnsi="Calibri"/>
    </w:rPr>
    <w:tblPr>
      <w:tblCellMar>
        <w:top w:w="0" w:type="dxa"/>
        <w:left w:w="0" w:type="dxa"/>
        <w:bottom w:w="0" w:type="dxa"/>
        <w:right w:w="0" w:type="dxa"/>
      </w:tblCellMar>
    </w:tblPr>
  </w:style>
  <w:style w:type="character" w:customStyle="1" w:styleId="Char">
    <w:name w:val="页眉 Char"/>
    <w:link w:val="14"/>
    <w:qFormat/>
    <w:rPr>
      <w:rFonts w:ascii="Calibri" w:eastAsia="宋体" w:hAnsi="Calibri"/>
      <w:kern w:val="0"/>
      <w:sz w:val="18"/>
      <w:szCs w:val="18"/>
    </w:rPr>
  </w:style>
  <w:style w:type="paragraph" w:customStyle="1" w:styleId="14">
    <w:name w:val="页眉1"/>
    <w:basedOn w:val="a"/>
    <w:link w:val="Char"/>
    <w:pPr>
      <w:pBdr>
        <w:bottom w:val="single" w:sz="6" w:space="1" w:color="000000"/>
      </w:pBdr>
      <w:tabs>
        <w:tab w:val="center" w:pos="4153"/>
        <w:tab w:val="right" w:pos="8306"/>
      </w:tabs>
      <w:snapToGrid w:val="0"/>
      <w:jc w:val="center"/>
    </w:pPr>
    <w:rPr>
      <w:sz w:val="18"/>
      <w:szCs w:val="18"/>
      <w:lang w:eastAsia="en-US"/>
    </w:rPr>
  </w:style>
  <w:style w:type="character" w:customStyle="1" w:styleId="Char0">
    <w:name w:val="正文文本 Char"/>
    <w:link w:val="15"/>
    <w:qFormat/>
    <w:rPr>
      <w:rFonts w:ascii="Calibri" w:eastAsia="宋体" w:hAnsi="Calibri"/>
      <w:kern w:val="0"/>
      <w:sz w:val="22"/>
    </w:rPr>
  </w:style>
  <w:style w:type="paragraph" w:customStyle="1" w:styleId="15">
    <w:name w:val="正文文本1"/>
    <w:basedOn w:val="a"/>
    <w:link w:val="Char0"/>
    <w:rPr>
      <w:szCs w:val="20"/>
      <w:lang w:eastAsia="en-US"/>
    </w:rPr>
  </w:style>
  <w:style w:type="paragraph" w:customStyle="1" w:styleId="Default">
    <w:name w:val="Default"/>
    <w:pPr>
      <w:widowControl w:val="0"/>
      <w:autoSpaceDE w:val="0"/>
      <w:autoSpaceDN w:val="0"/>
    </w:pPr>
    <w:rPr>
      <w:rFonts w:ascii="Cambria" w:hAnsi="Cambria"/>
      <w:color w:val="000000"/>
      <w:sz w:val="24"/>
      <w:szCs w:val="24"/>
    </w:rPr>
  </w:style>
  <w:style w:type="paragraph" w:customStyle="1" w:styleId="TableParagraph">
    <w:name w:val="Table Paragraph"/>
    <w:basedOn w:val="a"/>
    <w:uiPriority w:val="1"/>
    <w:qFormat/>
    <w:rPr>
      <w:rFonts w:ascii="Calibri" w:hAnsi="Calibri"/>
      <w:sz w:val="24"/>
      <w:szCs w:val="24"/>
    </w:rPr>
  </w:style>
  <w:style w:type="character" w:customStyle="1" w:styleId="Char1">
    <w:name w:val="无间隔 Char"/>
    <w:link w:val="16"/>
    <w:uiPriority w:val="1"/>
    <w:qFormat/>
    <w:rPr>
      <w:sz w:val="22"/>
      <w:szCs w:val="22"/>
      <w:lang w:val="en-US" w:eastAsia="en-US" w:bidi="ar-SA"/>
    </w:rPr>
  </w:style>
  <w:style w:type="paragraph" w:customStyle="1" w:styleId="16">
    <w:name w:val="无间隔1"/>
    <w:link w:val="Char1"/>
    <w:rPr>
      <w:sz w:val="22"/>
      <w:szCs w:val="22"/>
      <w:lang w:eastAsia="en-US"/>
    </w:rPr>
  </w:style>
  <w:style w:type="character" w:customStyle="1" w:styleId="1Char">
    <w:name w:val="标题 1 Char"/>
    <w:link w:val="11"/>
    <w:rPr>
      <w:rFonts w:ascii="Calibri" w:eastAsia="宋体" w:hAnsi="Calibri"/>
      <w:b/>
      <w:bCs/>
      <w:kern w:val="44"/>
      <w:sz w:val="44"/>
      <w:szCs w:val="44"/>
    </w:rPr>
  </w:style>
  <w:style w:type="character" w:customStyle="1" w:styleId="2Char">
    <w:name w:val="标题 2 Char"/>
    <w:link w:val="21"/>
    <w:qFormat/>
    <w:rPr>
      <w:rFonts w:ascii="Calibri Light" w:eastAsia="宋体" w:hAnsi="Calibri Light"/>
      <w:b/>
      <w:bCs/>
      <w:sz w:val="32"/>
      <w:szCs w:val="32"/>
    </w:rPr>
  </w:style>
  <w:style w:type="paragraph" w:customStyle="1" w:styleId="17">
    <w:name w:val="列出段落1"/>
    <w:basedOn w:val="a"/>
    <w:qFormat/>
    <w:pPr>
      <w:ind w:left="1395" w:hanging="112"/>
    </w:pPr>
    <w:rPr>
      <w:rFonts w:ascii="Calibri" w:hAnsi="Calibri"/>
      <w:sz w:val="24"/>
      <w:szCs w:val="24"/>
    </w:rPr>
  </w:style>
  <w:style w:type="character" w:customStyle="1" w:styleId="Char2">
    <w:name w:val="页脚 Char"/>
    <w:link w:val="18"/>
    <w:qFormat/>
    <w:rPr>
      <w:rFonts w:ascii="Calibri" w:eastAsia="宋体" w:hAnsi="Calibri"/>
      <w:kern w:val="0"/>
      <w:sz w:val="18"/>
      <w:szCs w:val="18"/>
    </w:rPr>
  </w:style>
  <w:style w:type="paragraph" w:customStyle="1" w:styleId="18">
    <w:name w:val="页脚1"/>
    <w:basedOn w:val="a"/>
    <w:link w:val="Char2"/>
    <w:qFormat/>
    <w:pPr>
      <w:tabs>
        <w:tab w:val="center" w:pos="4153"/>
        <w:tab w:val="right" w:pos="8306"/>
      </w:tabs>
      <w:snapToGrid w:val="0"/>
    </w:pPr>
    <w:rPr>
      <w:sz w:val="18"/>
      <w:szCs w:val="18"/>
      <w:lang w:eastAsia="en-US"/>
    </w:rPr>
  </w:style>
  <w:style w:type="character" w:customStyle="1" w:styleId="19">
    <w:name w:val="超链接1"/>
    <w:qFormat/>
    <w:rPr>
      <w:rFonts w:ascii="Calibri" w:eastAsia="宋体" w:hAnsi="Calibri"/>
      <w:color w:val="0563C1"/>
      <w:u w:val="single"/>
    </w:rPr>
  </w:style>
  <w:style w:type="character" w:customStyle="1" w:styleId="None">
    <w:name w:val="None"/>
    <w:qFormat/>
    <w:rPr>
      <w:rFonts w:ascii="Calibri" w:eastAsia="宋体" w:hAnsi="Calibri"/>
    </w:rPr>
  </w:style>
  <w:style w:type="paragraph" w:styleId="a3">
    <w:name w:val="header"/>
    <w:basedOn w:val="a"/>
    <w:link w:val="a4"/>
    <w:rsid w:val="001B4A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B4ACD"/>
    <w:rPr>
      <w:sz w:val="18"/>
      <w:szCs w:val="18"/>
    </w:rPr>
  </w:style>
  <w:style w:type="paragraph" w:styleId="a5">
    <w:name w:val="footer"/>
    <w:basedOn w:val="a"/>
    <w:link w:val="a6"/>
    <w:rsid w:val="001B4ACD"/>
    <w:pPr>
      <w:tabs>
        <w:tab w:val="center" w:pos="4153"/>
        <w:tab w:val="right" w:pos="8306"/>
      </w:tabs>
      <w:snapToGrid w:val="0"/>
    </w:pPr>
    <w:rPr>
      <w:sz w:val="18"/>
      <w:szCs w:val="18"/>
    </w:rPr>
  </w:style>
  <w:style w:type="character" w:customStyle="1" w:styleId="a6">
    <w:name w:val="页脚 字符"/>
    <w:basedOn w:val="a0"/>
    <w:link w:val="a5"/>
    <w:rsid w:val="001B4ACD"/>
    <w:rPr>
      <w:sz w:val="18"/>
      <w:szCs w:val="18"/>
    </w:rPr>
  </w:style>
  <w:style w:type="paragraph" w:styleId="a7">
    <w:name w:val="No Spacing"/>
    <w:uiPriority w:val="1"/>
    <w:qFormat/>
    <w:rsid w:val="0016468C"/>
    <w:rPr>
      <w:rFonts w:asciiTheme="minorHAnsi" w:eastAsiaTheme="minorEastAsia" w:hAnsiTheme="minorHAnsi" w:cstheme="minorBidi"/>
      <w:sz w:val="22"/>
      <w:szCs w:val="22"/>
      <w:lang w:eastAsia="en-US"/>
    </w:rPr>
  </w:style>
  <w:style w:type="paragraph" w:styleId="a8">
    <w:name w:val="Body Text"/>
    <w:basedOn w:val="a"/>
    <w:rsid w:val="0016468C"/>
    <w:pPr>
      <w:widowControl/>
      <w:suppressAutoHyphens/>
      <w:autoSpaceDE/>
      <w:autoSpaceDN/>
      <w:spacing w:after="120" w:line="259" w:lineRule="auto"/>
    </w:pPr>
    <w:rPr>
      <w:rFonts w:ascii="Calibri" w:hAnsi="Calibri" w:cs="font376"/>
      <w:lang w:val="en-GB" w:eastAsia="ar-SA"/>
    </w:rPr>
  </w:style>
  <w:style w:type="character" w:customStyle="1" w:styleId="Char10">
    <w:name w:val="正文文本 Char1"/>
    <w:basedOn w:val="a0"/>
    <w:rsid w:val="0016468C"/>
    <w:rPr>
      <w:sz w:val="22"/>
      <w:szCs w:val="22"/>
    </w:rPr>
  </w:style>
  <w:style w:type="paragraph" w:styleId="a9">
    <w:name w:val="List Paragraph"/>
    <w:basedOn w:val="a"/>
    <w:uiPriority w:val="1"/>
    <w:qFormat/>
    <w:rsid w:val="00DA13F4"/>
    <w:pPr>
      <w:ind w:firstLineChars="200" w:firstLine="420"/>
    </w:pPr>
  </w:style>
  <w:style w:type="character" w:customStyle="1" w:styleId="10">
    <w:name w:val="标题 1 字符"/>
    <w:basedOn w:val="a0"/>
    <w:link w:val="1"/>
    <w:uiPriority w:val="1"/>
    <w:rsid w:val="00CC3CDC"/>
    <w:rPr>
      <w:rFonts w:eastAsia="Times New Roman"/>
      <w:b/>
      <w:bCs/>
      <w:sz w:val="22"/>
      <w:szCs w:val="22"/>
      <w:u w:val="single" w:color="000000"/>
      <w:lang w:val="ru-RU" w:eastAsia="ru-RU" w:bidi="ru-RU"/>
    </w:rPr>
  </w:style>
  <w:style w:type="table" w:customStyle="1" w:styleId="TableNormal">
    <w:name w:val="Table Normal"/>
    <w:uiPriority w:val="2"/>
    <w:semiHidden/>
    <w:unhideWhenUsed/>
    <w:qFormat/>
    <w:rsid w:val="00597A9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styleId="aa">
    <w:name w:val="Hyperlink"/>
    <w:basedOn w:val="a0"/>
    <w:rsid w:val="00C74E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guofuenerg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何卫华</dc:creator>
  <cp:lastModifiedBy>User</cp:lastModifiedBy>
  <cp:revision>7</cp:revision>
  <dcterms:created xsi:type="dcterms:W3CDTF">2024-10-22T07:18:00Z</dcterms:created>
  <dcterms:modified xsi:type="dcterms:W3CDTF">2025-02-17T05:29:00Z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74E0B7AB832642809A4AD5BA4907EF31</vt:lpwstr>
  </property>
</Properties>
</file>